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395664" w:rsidRDefault="00395664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2F0051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B73E39">
        <w:rPr>
          <w:rFonts w:asciiTheme="minorHAnsi" w:hAnsiTheme="minorHAnsi" w:cs="Arial"/>
          <w:color w:val="002060"/>
          <w:sz w:val="22"/>
          <w:szCs w:val="22"/>
        </w:rPr>
        <w:t>3</w:t>
      </w:r>
      <w:r w:rsidR="00E43E33">
        <w:rPr>
          <w:rFonts w:asciiTheme="minorHAnsi" w:hAnsiTheme="minorHAnsi" w:cs="Arial"/>
          <w:color w:val="002060"/>
          <w:sz w:val="22"/>
          <w:szCs w:val="22"/>
        </w:rPr>
        <w:t>8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B73E39">
        <w:rPr>
          <w:rFonts w:asciiTheme="minorHAnsi" w:hAnsiTheme="minorHAnsi" w:cs="Arial"/>
          <w:color w:val="002060"/>
          <w:sz w:val="22"/>
          <w:szCs w:val="22"/>
        </w:rPr>
        <w:t>2</w:t>
      </w:r>
      <w:r w:rsidR="006E2478">
        <w:rPr>
          <w:rFonts w:asciiTheme="minorHAnsi" w:hAnsiTheme="minorHAnsi" w:cs="Arial"/>
          <w:color w:val="002060"/>
          <w:sz w:val="22"/>
          <w:szCs w:val="22"/>
        </w:rPr>
        <w:t>3</w:t>
      </w:r>
      <w:r w:rsidR="00E43E33">
        <w:rPr>
          <w:rFonts w:asciiTheme="minorHAnsi" w:hAnsiTheme="minorHAnsi" w:cs="Arial"/>
          <w:color w:val="002060"/>
          <w:sz w:val="22"/>
          <w:szCs w:val="22"/>
        </w:rPr>
        <w:t xml:space="preserve"> agosto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</w:p>
    <w:p w:rsidR="00E43E33" w:rsidRPr="00E43E33" w:rsidRDefault="00E43E33" w:rsidP="00E43E33">
      <w:pPr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:rsidR="00E43E33" w:rsidRPr="00E43E33" w:rsidRDefault="00E43E33" w:rsidP="00E43E33">
      <w:pPr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E43E33">
        <w:rPr>
          <w:rFonts w:asciiTheme="minorHAnsi" w:hAnsiTheme="minorHAnsi"/>
          <w:b/>
          <w:color w:val="002060"/>
          <w:sz w:val="36"/>
          <w:szCs w:val="36"/>
        </w:rPr>
        <w:t>A un anno dal terremoto, numero “speciale” dei settimanali diocesani in collaborazione con Caritas Nordest</w:t>
      </w:r>
    </w:p>
    <w:p w:rsidR="00395664" w:rsidRPr="00E43E33" w:rsidRDefault="00395664" w:rsidP="00E43E33">
      <w:pPr>
        <w:jc w:val="both"/>
        <w:rPr>
          <w:rFonts w:asciiTheme="minorHAnsi" w:hAnsiTheme="minorHAnsi"/>
          <w:color w:val="002060"/>
          <w:sz w:val="20"/>
          <w:szCs w:val="20"/>
        </w:rPr>
      </w:pPr>
    </w:p>
    <w:p w:rsidR="00E43E33" w:rsidRPr="00E43E33" w:rsidRDefault="00E43E33" w:rsidP="00E43E33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E43E33">
        <w:rPr>
          <w:rFonts w:asciiTheme="minorHAnsi" w:hAnsiTheme="minorHAnsi"/>
          <w:sz w:val="26"/>
          <w:szCs w:val="26"/>
        </w:rPr>
        <w:t xml:space="preserve">Il titolo recita semplicemente “Un anno dopo”.  A dodici mesi esatti dal 24 agosto 2016, quando nelle regioni del Centro Italia si scatenarono le prime violente scosse di un estenuante terremoto, i settimanali diocesani del Triveneto condividono un numero speciale monografico, realizzato in collaborazione con la delegazione Caritas del Nordest e coordinato dalla redazione di Vita Trentina. </w:t>
      </w:r>
    </w:p>
    <w:p w:rsidR="00E43E33" w:rsidRPr="00E43E33" w:rsidRDefault="00E43E33" w:rsidP="00E43E33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E43E33">
        <w:rPr>
          <w:rFonts w:asciiTheme="minorHAnsi" w:hAnsiTheme="minorHAnsi"/>
          <w:sz w:val="26"/>
          <w:szCs w:val="26"/>
        </w:rPr>
        <w:t xml:space="preserve">25 pagine in cui si raccontano gli interventi nelle zone più colpite dal sisma e in particolare nel territorio della diocesi di Spoleto-Norcia, affidata alle diocesi trivenete in una sorta di “gemellaggio” della solidarietà. Una vasta e articolata operazione, gestita da Caritas del Nordest in stretta sinergia con Caritas italiana e sostenuta da circa tre milioni di euro, raccolti nelle diocesi del </w:t>
      </w:r>
      <w:r w:rsidR="00BE6185">
        <w:rPr>
          <w:rFonts w:asciiTheme="minorHAnsi" w:hAnsiTheme="minorHAnsi"/>
          <w:sz w:val="26"/>
          <w:szCs w:val="26"/>
        </w:rPr>
        <w:t xml:space="preserve">Triveneto </w:t>
      </w:r>
      <w:r w:rsidRPr="00E43E33">
        <w:rPr>
          <w:rFonts w:asciiTheme="minorHAnsi" w:hAnsiTheme="minorHAnsi"/>
          <w:sz w:val="26"/>
          <w:szCs w:val="26"/>
        </w:rPr>
        <w:t xml:space="preserve">nella colletta nazionale del 18 settembre 2016 e grazie alla diffusa generosità dei mesi successivi. </w:t>
      </w:r>
    </w:p>
    <w:p w:rsidR="00E43E33" w:rsidRPr="00E43E33" w:rsidRDefault="00E43E33" w:rsidP="00E43E33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E43E33">
        <w:rPr>
          <w:rFonts w:asciiTheme="minorHAnsi" w:hAnsiTheme="minorHAnsi"/>
          <w:sz w:val="26"/>
          <w:szCs w:val="26"/>
        </w:rPr>
        <w:t>Nel descrivere quanto realizzato con i fondi solidali – efficaci le testimonianze dirette raccolte tra i terremotati, a cominciare dai vescovi – lo speciale “Un anno dopo” vuol essere, anzitutto, un segnale di trasparenza: il nuovo Centro di Comunità di Norcia, gli interventi mirati alle esigenze abitative, le stalle riedificate, il sostegno all’agricoltura e alla promozione dei prodotti tipici...  Ma non solo: l’edizione monografica rilancia, infatti, l’impegno a una solidarietà che non può venire meno. Lo spiegano le testate diocesane, confermando un impegno già assunto all’indomani del terremoto a L’Aquila: “</w:t>
      </w:r>
      <w:r>
        <w:rPr>
          <w:rFonts w:asciiTheme="minorHAnsi" w:hAnsiTheme="minorHAnsi"/>
          <w:sz w:val="26"/>
          <w:szCs w:val="26"/>
        </w:rPr>
        <w:t>N</w:t>
      </w:r>
      <w:r w:rsidRPr="00E43E33">
        <w:rPr>
          <w:rFonts w:asciiTheme="minorHAnsi" w:hAnsiTheme="minorHAnsi"/>
          <w:sz w:val="26"/>
          <w:szCs w:val="26"/>
        </w:rPr>
        <w:t xml:space="preserve">on fermarsi – scrivono nel numero condiviso – al racconto dell’emergenza, ma continuare a tenere i riflettori accesi anche dopo le calamità naturali, per accompagnare l’opera di ricostruzione”. </w:t>
      </w:r>
    </w:p>
    <w:p w:rsidR="00E43E33" w:rsidRPr="00E43E33" w:rsidRDefault="00E43E33" w:rsidP="00E43E33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E43E33">
        <w:rPr>
          <w:rFonts w:asciiTheme="minorHAnsi" w:hAnsiTheme="minorHAnsi"/>
          <w:sz w:val="26"/>
          <w:szCs w:val="26"/>
        </w:rPr>
        <w:t xml:space="preserve">“Norcia è solo l’ultimo intervento nella storia delle emergenze che hanno visto le Caritas diocesane vicine alle popolazioni colpite”, scrive Roberto </w:t>
      </w:r>
      <w:proofErr w:type="spellStart"/>
      <w:r w:rsidRPr="00E43E33">
        <w:rPr>
          <w:rFonts w:asciiTheme="minorHAnsi" w:hAnsiTheme="minorHAnsi"/>
          <w:sz w:val="26"/>
          <w:szCs w:val="26"/>
        </w:rPr>
        <w:t>Calzà</w:t>
      </w:r>
      <w:proofErr w:type="spellEnd"/>
      <w:r w:rsidRPr="00E43E33">
        <w:rPr>
          <w:rFonts w:asciiTheme="minorHAnsi" w:hAnsiTheme="minorHAnsi"/>
          <w:sz w:val="26"/>
          <w:szCs w:val="26"/>
        </w:rPr>
        <w:t>, direttore della Caritas diocesana di Trento e referente di Caritas Nordest per il terremoto in Centro Italia. “La risposta mirat</w:t>
      </w:r>
      <w:r w:rsidR="008E74FB">
        <w:rPr>
          <w:rFonts w:asciiTheme="minorHAnsi" w:hAnsiTheme="minorHAnsi"/>
          <w:sz w:val="26"/>
          <w:szCs w:val="26"/>
        </w:rPr>
        <w:t>a</w:t>
      </w:r>
      <w:r w:rsidRPr="00E43E33">
        <w:rPr>
          <w:rFonts w:asciiTheme="minorHAnsi" w:hAnsiTheme="minorHAnsi"/>
          <w:sz w:val="26"/>
          <w:szCs w:val="26"/>
        </w:rPr>
        <w:t xml:space="preserve"> alle difficoltà – aggiunge </w:t>
      </w:r>
      <w:proofErr w:type="spellStart"/>
      <w:r w:rsidRPr="00E43E33">
        <w:rPr>
          <w:rFonts w:asciiTheme="minorHAnsi" w:hAnsiTheme="minorHAnsi"/>
          <w:sz w:val="26"/>
          <w:szCs w:val="26"/>
        </w:rPr>
        <w:t>Calzà</w:t>
      </w:r>
      <w:proofErr w:type="spellEnd"/>
      <w:r w:rsidRPr="00E43E33">
        <w:rPr>
          <w:rFonts w:asciiTheme="minorHAnsi" w:hAnsiTheme="minorHAnsi"/>
          <w:sz w:val="26"/>
          <w:szCs w:val="26"/>
        </w:rPr>
        <w:t xml:space="preserve"> – è diventata per la gente un segno di </w:t>
      </w:r>
      <w:bookmarkStart w:id="0" w:name="_GoBack"/>
      <w:bookmarkEnd w:id="0"/>
      <w:r w:rsidRPr="00E43E33">
        <w:rPr>
          <w:rFonts w:asciiTheme="minorHAnsi" w:hAnsiTheme="minorHAnsi"/>
          <w:sz w:val="26"/>
          <w:szCs w:val="26"/>
        </w:rPr>
        <w:t xml:space="preserve">speranza, di possibilità di rinascita o semplicemente motivo per restare”. </w:t>
      </w:r>
    </w:p>
    <w:p w:rsidR="00E43E33" w:rsidRDefault="00E43E33" w:rsidP="00E43E33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E43E33">
        <w:rPr>
          <w:rFonts w:asciiTheme="minorHAnsi" w:hAnsiTheme="minorHAnsi"/>
          <w:sz w:val="26"/>
          <w:szCs w:val="26"/>
        </w:rPr>
        <w:t xml:space="preserve">Lo conferma Giorgio </w:t>
      </w:r>
      <w:proofErr w:type="spellStart"/>
      <w:r w:rsidRPr="00E43E33">
        <w:rPr>
          <w:rFonts w:asciiTheme="minorHAnsi" w:hAnsiTheme="minorHAnsi"/>
          <w:sz w:val="26"/>
          <w:szCs w:val="26"/>
        </w:rPr>
        <w:t>Pallucco</w:t>
      </w:r>
      <w:proofErr w:type="spellEnd"/>
      <w:r w:rsidRPr="00E43E33">
        <w:rPr>
          <w:rFonts w:asciiTheme="minorHAnsi" w:hAnsiTheme="minorHAnsi"/>
          <w:sz w:val="26"/>
          <w:szCs w:val="26"/>
        </w:rPr>
        <w:t xml:space="preserve">, delegato regionale di Caritas Umbria: “Cominciano a rendersi visibili  – racconta dalle pagine dello speciale – i primi segni di una normalità che sembrava irrimediabilmente perduta”. </w:t>
      </w:r>
    </w:p>
    <w:p w:rsidR="00617390" w:rsidRDefault="00617390">
      <w:pPr>
        <w:spacing w:line="276" w:lineRule="auto"/>
        <w:jc w:val="both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/>
          <w:sz w:val="26"/>
          <w:szCs w:val="26"/>
        </w:rPr>
        <w:t xml:space="preserve">Il numero monografico </w:t>
      </w:r>
      <w:r w:rsidR="00E43E33" w:rsidRPr="00E43E33">
        <w:rPr>
          <w:rFonts w:asciiTheme="minorHAnsi" w:hAnsiTheme="minorHAnsi"/>
          <w:sz w:val="26"/>
          <w:szCs w:val="26"/>
        </w:rPr>
        <w:t xml:space="preserve">“Un anno dopo” è in edicola da domani, 24 agosto 2017. </w:t>
      </w:r>
    </w:p>
    <w:sectPr w:rsidR="00617390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AC"/>
    <w:rsid w:val="00044897"/>
    <w:rsid w:val="00074A54"/>
    <w:rsid w:val="000B6BB6"/>
    <w:rsid w:val="000C323E"/>
    <w:rsid w:val="00152744"/>
    <w:rsid w:val="001B3BBF"/>
    <w:rsid w:val="001C6E95"/>
    <w:rsid w:val="001D63D2"/>
    <w:rsid w:val="00215D62"/>
    <w:rsid w:val="00234B16"/>
    <w:rsid w:val="00260042"/>
    <w:rsid w:val="00263728"/>
    <w:rsid w:val="002B28E0"/>
    <w:rsid w:val="002E3FCF"/>
    <w:rsid w:val="002F0051"/>
    <w:rsid w:val="0033156E"/>
    <w:rsid w:val="00395664"/>
    <w:rsid w:val="00430624"/>
    <w:rsid w:val="004D0BF6"/>
    <w:rsid w:val="004D254F"/>
    <w:rsid w:val="004E0F86"/>
    <w:rsid w:val="004E27F4"/>
    <w:rsid w:val="004E7A13"/>
    <w:rsid w:val="00525185"/>
    <w:rsid w:val="005256AA"/>
    <w:rsid w:val="0054584E"/>
    <w:rsid w:val="00550BDD"/>
    <w:rsid w:val="00555668"/>
    <w:rsid w:val="00556007"/>
    <w:rsid w:val="00582A43"/>
    <w:rsid w:val="00587052"/>
    <w:rsid w:val="00596EDD"/>
    <w:rsid w:val="005A2A73"/>
    <w:rsid w:val="005F2B19"/>
    <w:rsid w:val="00617390"/>
    <w:rsid w:val="0065022C"/>
    <w:rsid w:val="00674236"/>
    <w:rsid w:val="00686E56"/>
    <w:rsid w:val="006E2478"/>
    <w:rsid w:val="006E2CA5"/>
    <w:rsid w:val="006E3D7A"/>
    <w:rsid w:val="007172B4"/>
    <w:rsid w:val="0075721E"/>
    <w:rsid w:val="007868CC"/>
    <w:rsid w:val="00786ECF"/>
    <w:rsid w:val="007A335E"/>
    <w:rsid w:val="007C1E16"/>
    <w:rsid w:val="007E5E51"/>
    <w:rsid w:val="007F7C35"/>
    <w:rsid w:val="00826CF6"/>
    <w:rsid w:val="00867242"/>
    <w:rsid w:val="008720A0"/>
    <w:rsid w:val="008B0CE0"/>
    <w:rsid w:val="008B7C55"/>
    <w:rsid w:val="008E45E9"/>
    <w:rsid w:val="008E74FB"/>
    <w:rsid w:val="00944D3C"/>
    <w:rsid w:val="009528E6"/>
    <w:rsid w:val="009A4D3C"/>
    <w:rsid w:val="009A79BF"/>
    <w:rsid w:val="009D67DD"/>
    <w:rsid w:val="009E5342"/>
    <w:rsid w:val="00A047AC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BE6185"/>
    <w:rsid w:val="00C315F4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E43E33"/>
    <w:rsid w:val="00E708CE"/>
    <w:rsid w:val="00ED4202"/>
    <w:rsid w:val="00F462C9"/>
    <w:rsid w:val="00F47488"/>
    <w:rsid w:val="00F6623F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4C6E0-D716-4B00-A757-AB308D17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2401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pier.giorgio</cp:lastModifiedBy>
  <cp:revision>2</cp:revision>
  <cp:lastPrinted>2017-08-23T10:10:00Z</cp:lastPrinted>
  <dcterms:created xsi:type="dcterms:W3CDTF">2017-08-23T14:42:00Z</dcterms:created>
  <dcterms:modified xsi:type="dcterms:W3CDTF">2017-08-23T14:42:00Z</dcterms:modified>
</cp:coreProperties>
</file>