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>4</w:t>
      </w:r>
      <w:r w:rsidR="005446E7">
        <w:rPr>
          <w:rFonts w:asciiTheme="minorHAnsi" w:hAnsiTheme="minorHAnsi" w:cs="Arial"/>
          <w:color w:val="002060"/>
          <w:sz w:val="22"/>
          <w:szCs w:val="22"/>
        </w:rPr>
        <w:t>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A1883">
        <w:rPr>
          <w:rFonts w:asciiTheme="minorHAnsi" w:hAnsiTheme="minorHAnsi" w:cs="Arial"/>
          <w:color w:val="002060"/>
          <w:sz w:val="22"/>
          <w:szCs w:val="22"/>
        </w:rPr>
        <w:t>4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ottobre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5446E7" w:rsidRPr="005446E7" w:rsidRDefault="005446E7" w:rsidP="005446E7">
      <w:pPr>
        <w:jc w:val="center"/>
        <w:rPr>
          <w:rFonts w:asciiTheme="minorHAnsi" w:hAnsiTheme="minorHAnsi"/>
          <w:color w:val="002060"/>
        </w:rPr>
      </w:pPr>
      <w:r w:rsidRPr="005446E7">
        <w:rPr>
          <w:rFonts w:asciiTheme="minorHAnsi" w:hAnsiTheme="minorHAnsi"/>
          <w:color w:val="002060"/>
        </w:rPr>
        <w:t xml:space="preserve">6-7 OTTOBRE AL CENTRO MARIAPOLI DI CADINE, CON VEGLIA IN CATTEDRALE  </w:t>
      </w:r>
    </w:p>
    <w:p w:rsidR="005446E7" w:rsidRPr="005446E7" w:rsidRDefault="005446E7" w:rsidP="005446E7">
      <w:pPr>
        <w:jc w:val="center"/>
        <w:rPr>
          <w:rFonts w:asciiTheme="minorHAnsi" w:hAnsiTheme="minorHAnsi"/>
          <w:b/>
          <w:color w:val="002060"/>
          <w:sz w:val="16"/>
          <w:szCs w:val="16"/>
        </w:rPr>
      </w:pPr>
    </w:p>
    <w:p w:rsidR="005446E7" w:rsidRPr="005446E7" w:rsidRDefault="005446E7" w:rsidP="005446E7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5446E7">
        <w:rPr>
          <w:rFonts w:asciiTheme="minorHAnsi" w:hAnsiTheme="minorHAnsi"/>
          <w:b/>
          <w:color w:val="002060"/>
          <w:sz w:val="32"/>
          <w:szCs w:val="32"/>
        </w:rPr>
        <w:t>Che cosa ci ha lasciato Martin Lutero? A Trento cattolici e luterani a convegno, a conclusione del V Centenario della Riforma protestante.</w:t>
      </w:r>
    </w:p>
    <w:p w:rsidR="005446E7" w:rsidRPr="005446E7" w:rsidRDefault="005446E7" w:rsidP="005446E7">
      <w:pPr>
        <w:jc w:val="both"/>
        <w:rPr>
          <w:rFonts w:asciiTheme="minorHAnsi" w:hAnsiTheme="minorHAnsi"/>
          <w:sz w:val="26"/>
          <w:szCs w:val="26"/>
        </w:rPr>
      </w:pPr>
    </w:p>
    <w:p w:rsidR="005446E7" w:rsidRPr="005446E7" w:rsidRDefault="005446E7" w:rsidP="005446E7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5446E7">
        <w:rPr>
          <w:rFonts w:asciiTheme="minorHAnsi" w:hAnsiTheme="minorHAnsi"/>
          <w:b/>
          <w:sz w:val="26"/>
          <w:szCs w:val="26"/>
        </w:rPr>
        <w:t xml:space="preserve">Cattolici e protestanti nuovamente in dialogo venerdì 6 e sabato 7 ottobre al Centro </w:t>
      </w:r>
      <w:proofErr w:type="spellStart"/>
      <w:r w:rsidRPr="005446E7">
        <w:rPr>
          <w:rFonts w:asciiTheme="minorHAnsi" w:hAnsiTheme="minorHAnsi"/>
          <w:b/>
          <w:sz w:val="26"/>
          <w:szCs w:val="26"/>
        </w:rPr>
        <w:t>Mariapoli</w:t>
      </w:r>
      <w:proofErr w:type="spellEnd"/>
      <w:r w:rsidRPr="005446E7">
        <w:rPr>
          <w:rFonts w:asciiTheme="minorHAnsi" w:hAnsiTheme="minorHAnsi"/>
          <w:b/>
          <w:sz w:val="26"/>
          <w:szCs w:val="26"/>
        </w:rPr>
        <w:t xml:space="preserve"> di Cadine, nell’ambito del convegno “Che cosa ci ha lasciato Martin Lutero? Per una conclusione aperta del Quinto Centenario della Riforma”. </w:t>
      </w:r>
    </w:p>
    <w:p w:rsidR="005446E7" w:rsidRPr="005446E7" w:rsidRDefault="005446E7" w:rsidP="005446E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446E7">
        <w:rPr>
          <w:rFonts w:asciiTheme="minorHAnsi" w:hAnsiTheme="minorHAnsi"/>
          <w:sz w:val="26"/>
          <w:szCs w:val="26"/>
        </w:rPr>
        <w:t xml:space="preserve">Le due giornate di studio, proposte dall’Ufficio per l’ecumenismo e il dialogo interreligioso della </w:t>
      </w:r>
      <w:r w:rsidRPr="005446E7">
        <w:rPr>
          <w:rFonts w:asciiTheme="minorHAnsi" w:hAnsiTheme="minorHAnsi"/>
          <w:b/>
          <w:sz w:val="26"/>
          <w:szCs w:val="26"/>
        </w:rPr>
        <w:t>C</w:t>
      </w:r>
      <w:r>
        <w:rPr>
          <w:rFonts w:asciiTheme="minorHAnsi" w:hAnsiTheme="minorHAnsi"/>
          <w:b/>
          <w:sz w:val="26"/>
          <w:szCs w:val="26"/>
        </w:rPr>
        <w:t xml:space="preserve">onferenza Episcopale Italiana </w:t>
      </w:r>
      <w:r>
        <w:rPr>
          <w:rFonts w:asciiTheme="minorHAnsi" w:hAnsiTheme="minorHAnsi"/>
          <w:sz w:val="26"/>
          <w:szCs w:val="26"/>
        </w:rPr>
        <w:t>(</w:t>
      </w:r>
      <w:r w:rsidR="008A1883">
        <w:rPr>
          <w:rFonts w:asciiTheme="minorHAnsi" w:hAnsiTheme="minorHAnsi"/>
          <w:sz w:val="26"/>
          <w:szCs w:val="26"/>
        </w:rPr>
        <w:t xml:space="preserve">ufficio </w:t>
      </w:r>
      <w:r>
        <w:rPr>
          <w:rFonts w:asciiTheme="minorHAnsi" w:hAnsiTheme="minorHAnsi"/>
          <w:sz w:val="26"/>
          <w:szCs w:val="26"/>
        </w:rPr>
        <w:t xml:space="preserve">diretto del trentino don Cristino Bettega) </w:t>
      </w:r>
      <w:r w:rsidRPr="005446E7">
        <w:rPr>
          <w:rFonts w:asciiTheme="minorHAnsi" w:hAnsiTheme="minorHAnsi"/>
          <w:sz w:val="26"/>
          <w:szCs w:val="26"/>
        </w:rPr>
        <w:t xml:space="preserve">e dalla </w:t>
      </w:r>
      <w:r w:rsidRPr="005446E7">
        <w:rPr>
          <w:rFonts w:asciiTheme="minorHAnsi" w:hAnsiTheme="minorHAnsi"/>
          <w:b/>
          <w:sz w:val="26"/>
          <w:szCs w:val="26"/>
        </w:rPr>
        <w:t>Chiesa Evangelica Luterana</w:t>
      </w:r>
      <w:r w:rsidRPr="005446E7">
        <w:rPr>
          <w:rFonts w:asciiTheme="minorHAnsi" w:hAnsiTheme="minorHAnsi"/>
          <w:sz w:val="26"/>
          <w:szCs w:val="26"/>
        </w:rPr>
        <w:t xml:space="preserve"> in Italia</w:t>
      </w:r>
      <w:r>
        <w:rPr>
          <w:rFonts w:asciiTheme="minorHAnsi" w:hAnsiTheme="minorHAnsi"/>
          <w:sz w:val="26"/>
          <w:szCs w:val="26"/>
        </w:rPr>
        <w:t>,</w:t>
      </w:r>
      <w:r w:rsidRPr="005446E7">
        <w:rPr>
          <w:rFonts w:asciiTheme="minorHAnsi" w:hAnsiTheme="minorHAnsi"/>
          <w:sz w:val="26"/>
          <w:szCs w:val="26"/>
        </w:rPr>
        <w:t xml:space="preserve"> sono aperte a studiosi, parroci, operatori pastorali, catechisti, insegnanti. L’obiettivo è quello di concludere ufficialmente il Centenario Luterano ma  guardando al futuro, scegliendo Trento, </w:t>
      </w:r>
      <w:r>
        <w:rPr>
          <w:rFonts w:asciiTheme="minorHAnsi" w:hAnsiTheme="minorHAnsi"/>
          <w:sz w:val="26"/>
          <w:szCs w:val="26"/>
        </w:rPr>
        <w:t>c</w:t>
      </w:r>
      <w:r w:rsidRPr="005446E7">
        <w:rPr>
          <w:rFonts w:asciiTheme="minorHAnsi" w:hAnsiTheme="minorHAnsi"/>
          <w:sz w:val="26"/>
          <w:szCs w:val="26"/>
        </w:rPr>
        <w:t xml:space="preserve">ittà del Concilio, per evidenti motivi simbolici. Un anno fa, a novembre,  fu sempre Trento a ospitare un convegno internazionale in apertura delle celebrazioni per l’anniversario della Riforma.    </w:t>
      </w:r>
    </w:p>
    <w:p w:rsidR="005446E7" w:rsidRPr="005446E7" w:rsidRDefault="005446E7" w:rsidP="005446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eenLight-Italic"/>
          <w:iCs/>
          <w:color w:val="231F20"/>
          <w:sz w:val="26"/>
          <w:szCs w:val="26"/>
        </w:rPr>
      </w:pPr>
      <w:r w:rsidRPr="005446E7">
        <w:rPr>
          <w:rFonts w:asciiTheme="minorHAnsi" w:hAnsiTheme="minorHAnsi" w:cs="Teen-Bold"/>
          <w:bCs/>
          <w:color w:val="231F20"/>
          <w:sz w:val="26"/>
          <w:szCs w:val="26"/>
        </w:rPr>
        <w:t xml:space="preserve">La formula del convegno prevede anche quest’anno </w:t>
      </w:r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 xml:space="preserve">riflessioni </w:t>
      </w:r>
      <w:r w:rsidRPr="005446E7">
        <w:rPr>
          <w:rFonts w:asciiTheme="minorHAnsi" w:hAnsiTheme="minorHAnsi" w:cs="Teen-Regular"/>
          <w:b/>
          <w:color w:val="231F20"/>
          <w:sz w:val="26"/>
          <w:szCs w:val="26"/>
        </w:rPr>
        <w:t>teologiche a due voci</w:t>
      </w:r>
      <w:r w:rsidRPr="005446E7">
        <w:rPr>
          <w:rFonts w:asciiTheme="minorHAnsi" w:hAnsiTheme="minorHAnsi" w:cs="Teen-Regular"/>
          <w:color w:val="231F20"/>
          <w:sz w:val="26"/>
          <w:szCs w:val="26"/>
        </w:rPr>
        <w:t xml:space="preserve">, </w:t>
      </w:r>
      <w:r w:rsidRPr="005446E7">
        <w:rPr>
          <w:rFonts w:asciiTheme="minorHAnsi" w:hAnsiTheme="minorHAnsi" w:cs="Teen-Regular"/>
          <w:b/>
          <w:color w:val="231F20"/>
          <w:sz w:val="26"/>
          <w:szCs w:val="26"/>
        </w:rPr>
        <w:t>luterana e cattolica</w:t>
      </w:r>
      <w:r w:rsidRPr="005446E7">
        <w:rPr>
          <w:rFonts w:asciiTheme="minorHAnsi" w:hAnsiTheme="minorHAnsi" w:cs="Teen-Regular"/>
          <w:color w:val="231F20"/>
          <w:sz w:val="26"/>
          <w:szCs w:val="26"/>
        </w:rPr>
        <w:t xml:space="preserve">. Si inizia </w:t>
      </w:r>
      <w:r w:rsidRPr="005446E7">
        <w:rPr>
          <w:rFonts w:asciiTheme="minorHAnsi" w:hAnsiTheme="minorHAnsi" w:cs="Teen-Bold"/>
          <w:bCs/>
          <w:color w:val="231F20"/>
          <w:sz w:val="26"/>
          <w:szCs w:val="26"/>
        </w:rPr>
        <w:t xml:space="preserve">con il prof. don </w:t>
      </w:r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>Angelo Maffeis</w:t>
      </w:r>
      <w:r w:rsidRPr="005446E7">
        <w:rPr>
          <w:rFonts w:asciiTheme="minorHAnsi" w:hAnsiTheme="minorHAnsi" w:cs="TeenLight-Italic"/>
          <w:iCs/>
          <w:color w:val="231F20"/>
          <w:sz w:val="26"/>
          <w:szCs w:val="26"/>
        </w:rPr>
        <w:t xml:space="preserve">, Professore Ordinario della Facoltà Teologica dell’Italia Settentrionale (Milano) e </w:t>
      </w:r>
      <w:r w:rsidRPr="005446E7">
        <w:rPr>
          <w:rFonts w:asciiTheme="minorHAnsi" w:hAnsiTheme="minorHAnsi" w:cs="Teen-Bold"/>
          <w:bCs/>
          <w:color w:val="231F20"/>
          <w:sz w:val="26"/>
          <w:szCs w:val="26"/>
        </w:rPr>
        <w:t xml:space="preserve">Dr. </w:t>
      </w:r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>Karl-</w:t>
      </w:r>
      <w:proofErr w:type="spellStart"/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>Hinrich</w:t>
      </w:r>
      <w:proofErr w:type="spellEnd"/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 xml:space="preserve"> </w:t>
      </w:r>
      <w:proofErr w:type="spellStart"/>
      <w:r w:rsidRPr="005446E7">
        <w:rPr>
          <w:rFonts w:asciiTheme="minorHAnsi" w:hAnsiTheme="minorHAnsi" w:cs="Teen-Bold"/>
          <w:b/>
          <w:bCs/>
          <w:color w:val="231F20"/>
          <w:sz w:val="26"/>
          <w:szCs w:val="26"/>
        </w:rPr>
        <w:t>Manzke</w:t>
      </w:r>
      <w:proofErr w:type="spellEnd"/>
      <w:r w:rsidRPr="005446E7">
        <w:rPr>
          <w:rFonts w:asciiTheme="minorHAnsi" w:hAnsiTheme="minorHAnsi" w:cs="TeenLight-Italic"/>
          <w:iCs/>
          <w:color w:val="231F20"/>
          <w:sz w:val="26"/>
          <w:szCs w:val="26"/>
        </w:rPr>
        <w:t>, responsabile della Federazione delle Chiese Evangeliche Luterane in Germania per le relazioni con la Chiesa cattolica</w:t>
      </w:r>
      <w:r>
        <w:rPr>
          <w:rFonts w:asciiTheme="minorHAnsi" w:hAnsiTheme="minorHAnsi" w:cs="TeenLight-Italic"/>
          <w:iCs/>
          <w:color w:val="231F20"/>
          <w:sz w:val="26"/>
          <w:szCs w:val="26"/>
        </w:rPr>
        <w:t xml:space="preserve">, sul tema </w:t>
      </w:r>
      <w:r w:rsidRPr="005446E7">
        <w:rPr>
          <w:rFonts w:asciiTheme="minorHAnsi" w:hAnsiTheme="minorHAnsi" w:cs="Teen-Regular"/>
          <w:color w:val="231F20"/>
          <w:sz w:val="26"/>
          <w:szCs w:val="26"/>
        </w:rPr>
        <w:t>”</w:t>
      </w:r>
      <w:r w:rsidRPr="005446E7">
        <w:rPr>
          <w:rFonts w:asciiTheme="minorHAnsi" w:hAnsiTheme="minorHAnsi" w:cs="Teen-Bold"/>
          <w:bCs/>
          <w:color w:val="231F20"/>
          <w:sz w:val="26"/>
          <w:szCs w:val="26"/>
        </w:rPr>
        <w:t>Martin Lutero tra oggi e domani. Cosa può e deve restare del pensiero di Lutero?”</w:t>
      </w:r>
    </w:p>
    <w:p w:rsidR="005446E7" w:rsidRPr="005446E7" w:rsidRDefault="005446E7" w:rsidP="005446E7">
      <w:pPr>
        <w:autoSpaceDE w:val="0"/>
        <w:autoSpaceDN w:val="0"/>
        <w:adjustRightInd w:val="0"/>
        <w:jc w:val="both"/>
        <w:rPr>
          <w:rFonts w:asciiTheme="minorHAnsi" w:hAnsiTheme="minorHAnsi"/>
          <w:sz w:val="10"/>
          <w:szCs w:val="10"/>
        </w:rPr>
      </w:pPr>
    </w:p>
    <w:p w:rsidR="005446E7" w:rsidRPr="005446E7" w:rsidRDefault="005446E7" w:rsidP="005446E7">
      <w:pPr>
        <w:autoSpaceDE w:val="0"/>
        <w:autoSpaceDN w:val="0"/>
        <w:adjustRightInd w:val="0"/>
        <w:jc w:val="both"/>
        <w:rPr>
          <w:rFonts w:asciiTheme="minorHAnsi" w:hAnsiTheme="minorHAnsi" w:cs="TeenLight-Italic"/>
          <w:iCs/>
          <w:color w:val="231F20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</w:t>
      </w:r>
      <w:r w:rsidRPr="005446E7">
        <w:rPr>
          <w:rFonts w:asciiTheme="minorHAnsi" w:hAnsiTheme="minorHAnsi"/>
          <w:sz w:val="26"/>
          <w:szCs w:val="26"/>
        </w:rPr>
        <w:t xml:space="preserve">ltre ai lavori al Centro </w:t>
      </w:r>
      <w:proofErr w:type="spellStart"/>
      <w:r w:rsidRPr="005446E7">
        <w:rPr>
          <w:rFonts w:asciiTheme="minorHAnsi" w:hAnsiTheme="minorHAnsi"/>
          <w:sz w:val="26"/>
          <w:szCs w:val="26"/>
        </w:rPr>
        <w:t>Mariapoli</w:t>
      </w:r>
      <w:proofErr w:type="spellEnd"/>
      <w:r w:rsidRPr="005446E7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venerdì </w:t>
      </w:r>
      <w:r w:rsidRPr="005446E7">
        <w:rPr>
          <w:rFonts w:asciiTheme="minorHAnsi" w:hAnsiTheme="minorHAnsi"/>
          <w:sz w:val="26"/>
          <w:szCs w:val="26"/>
        </w:rPr>
        <w:t xml:space="preserve">è previsto un </w:t>
      </w:r>
      <w:r w:rsidRPr="005446E7">
        <w:rPr>
          <w:rFonts w:asciiTheme="minorHAnsi" w:hAnsiTheme="minorHAnsi"/>
          <w:b/>
          <w:color w:val="002060"/>
          <w:sz w:val="26"/>
          <w:szCs w:val="26"/>
        </w:rPr>
        <w:t xml:space="preserve">momento </w:t>
      </w:r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>aperto a tutta la cittadinanza</w:t>
      </w:r>
      <w:r w:rsidRPr="005446E7">
        <w:rPr>
          <w:rFonts w:asciiTheme="minorHAnsi" w:hAnsiTheme="minorHAnsi"/>
          <w:b/>
          <w:color w:val="002060"/>
          <w:sz w:val="26"/>
          <w:szCs w:val="26"/>
        </w:rPr>
        <w:t xml:space="preserve"> con la  p</w:t>
      </w:r>
      <w:r w:rsidRPr="005446E7">
        <w:rPr>
          <w:rFonts w:asciiTheme="minorHAnsi" w:hAnsiTheme="minorHAnsi" w:cs="Teen-Bold"/>
          <w:b/>
          <w:bCs/>
          <w:color w:val="002060"/>
          <w:sz w:val="26"/>
          <w:szCs w:val="26"/>
        </w:rPr>
        <w:t>reghiera in cattedrale</w:t>
      </w:r>
      <w:r w:rsidRPr="005446E7">
        <w:rPr>
          <w:rFonts w:asciiTheme="minorHAnsi" w:hAnsiTheme="minorHAnsi" w:cs="TeenLight-Italic"/>
          <w:iCs/>
          <w:color w:val="002060"/>
          <w:sz w:val="26"/>
          <w:szCs w:val="26"/>
        </w:rPr>
        <w:t xml:space="preserve"> </w:t>
      </w:r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>alle ore 20.30,</w:t>
      </w:r>
      <w:bookmarkStart w:id="0" w:name="_GoBack"/>
      <w:bookmarkEnd w:id="0"/>
      <w:r w:rsidRPr="008A1883">
        <w:rPr>
          <w:rFonts w:asciiTheme="minorHAnsi" w:hAnsiTheme="minorHAnsi" w:cs="TeenLight-Italic"/>
          <w:b/>
          <w:iCs/>
          <w:color w:val="002060"/>
          <w:sz w:val="26"/>
          <w:szCs w:val="26"/>
        </w:rPr>
        <w:t xml:space="preserve"> guidata dal vescovo di Trento Lauro Tisi e dal citato vescovo luterano</w:t>
      </w:r>
      <w:r w:rsidRPr="005446E7">
        <w:rPr>
          <w:rFonts w:asciiTheme="minorHAnsi" w:hAnsiTheme="minorHAnsi" w:cs="TeenLight-Italic"/>
          <w:iCs/>
          <w:color w:val="002060"/>
          <w:sz w:val="26"/>
          <w:szCs w:val="26"/>
        </w:rPr>
        <w:t xml:space="preserve"> </w:t>
      </w:r>
      <w:r w:rsidR="00C47E63" w:rsidRPr="00C47E63">
        <w:rPr>
          <w:rFonts w:asciiTheme="minorHAnsi" w:hAnsiTheme="minorHAnsi" w:cs="Teen-Bold"/>
          <w:b/>
          <w:bCs/>
          <w:color w:val="002060"/>
          <w:sz w:val="26"/>
          <w:szCs w:val="26"/>
        </w:rPr>
        <w:t>Karl-</w:t>
      </w:r>
      <w:proofErr w:type="spellStart"/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>Hinrik</w:t>
      </w:r>
      <w:proofErr w:type="spellEnd"/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 xml:space="preserve"> </w:t>
      </w:r>
      <w:proofErr w:type="spellStart"/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>Manzke</w:t>
      </w:r>
      <w:proofErr w:type="spellEnd"/>
      <w:r w:rsidRPr="005446E7">
        <w:rPr>
          <w:rFonts w:asciiTheme="minorHAnsi" w:hAnsiTheme="minorHAnsi" w:cs="TeenLight-Italic"/>
          <w:iCs/>
          <w:color w:val="231F20"/>
          <w:sz w:val="26"/>
          <w:szCs w:val="26"/>
        </w:rPr>
        <w:t>.</w:t>
      </w:r>
      <w:r>
        <w:rPr>
          <w:rFonts w:asciiTheme="minorHAnsi" w:hAnsiTheme="minorHAnsi" w:cs="TeenLight-Italic"/>
          <w:iCs/>
          <w:color w:val="231F20"/>
          <w:sz w:val="26"/>
          <w:szCs w:val="26"/>
        </w:rPr>
        <w:t xml:space="preserve"> </w:t>
      </w:r>
      <w:r w:rsidRPr="005446E7">
        <w:rPr>
          <w:rFonts w:asciiTheme="minorHAnsi" w:hAnsiTheme="minorHAnsi" w:cs="TeenLight-Italic"/>
          <w:iCs/>
          <w:color w:val="231F20"/>
          <w:sz w:val="26"/>
          <w:szCs w:val="26"/>
        </w:rPr>
        <w:t xml:space="preserve">Durante la liturgia vi sarà anche un significativo gesto della </w:t>
      </w:r>
      <w:r w:rsidRPr="005446E7">
        <w:rPr>
          <w:rFonts w:asciiTheme="minorHAnsi" w:hAnsiTheme="minorHAnsi" w:cs="TeenLight-Italic"/>
          <w:b/>
          <w:iCs/>
          <w:color w:val="002060"/>
          <w:sz w:val="26"/>
          <w:szCs w:val="26"/>
        </w:rPr>
        <w:t>lavanda dei piedi</w:t>
      </w:r>
      <w:r w:rsidRPr="005446E7">
        <w:rPr>
          <w:rFonts w:asciiTheme="minorHAnsi" w:hAnsiTheme="minorHAnsi" w:cs="TeenLight-Italic"/>
          <w:iCs/>
          <w:color w:val="002060"/>
          <w:sz w:val="26"/>
          <w:szCs w:val="26"/>
        </w:rPr>
        <w:t xml:space="preserve"> </w:t>
      </w:r>
      <w:r w:rsidRPr="005446E7">
        <w:rPr>
          <w:rFonts w:asciiTheme="minorHAnsi" w:hAnsiTheme="minorHAnsi" w:cs="TeenLight-Italic"/>
          <w:iCs/>
          <w:color w:val="231F20"/>
          <w:sz w:val="26"/>
          <w:szCs w:val="26"/>
        </w:rPr>
        <w:t xml:space="preserve">reciproca tra rappresentanti cattolici e luterani. </w:t>
      </w:r>
    </w:p>
    <w:p w:rsidR="005446E7" w:rsidRPr="005446E7" w:rsidRDefault="005446E7" w:rsidP="005446E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eenLight-Italic"/>
          <w:iCs/>
          <w:color w:val="231F20"/>
          <w:sz w:val="10"/>
          <w:szCs w:val="10"/>
        </w:rPr>
      </w:pPr>
    </w:p>
    <w:p w:rsidR="005446E7" w:rsidRPr="005446E7" w:rsidRDefault="005446E7" w:rsidP="005446E7">
      <w:pPr>
        <w:spacing w:line="276" w:lineRule="auto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5446E7">
        <w:rPr>
          <w:rFonts w:asciiTheme="minorHAnsi" w:hAnsiTheme="minorHAnsi"/>
          <w:sz w:val="26"/>
          <w:szCs w:val="26"/>
        </w:rPr>
        <w:t xml:space="preserve">Sabato mattina spicca il confronto, sempre in chiave bipartisan luterano-cattolica, dal titolo “Guarigione delle memorie: cosa significa? Come si fa?” con il prof. </w:t>
      </w:r>
      <w:r w:rsidRPr="005446E7">
        <w:rPr>
          <w:rFonts w:asciiTheme="minorHAnsi" w:hAnsiTheme="minorHAnsi"/>
          <w:b/>
          <w:sz w:val="26"/>
          <w:szCs w:val="26"/>
        </w:rPr>
        <w:t>Brunetto Salvarani</w:t>
      </w:r>
      <w:r w:rsidRPr="005446E7">
        <w:rPr>
          <w:rFonts w:asciiTheme="minorHAnsi" w:hAnsiTheme="minorHAnsi"/>
          <w:sz w:val="26"/>
          <w:szCs w:val="26"/>
        </w:rPr>
        <w:t xml:space="preserve">, docente presso la Facoltà Teologica dell'Emilia Romagna e il Pastore </w:t>
      </w:r>
      <w:proofErr w:type="spellStart"/>
      <w:r w:rsidRPr="005446E7">
        <w:rPr>
          <w:rFonts w:asciiTheme="minorHAnsi" w:hAnsiTheme="minorHAnsi"/>
          <w:b/>
          <w:sz w:val="26"/>
          <w:szCs w:val="26"/>
        </w:rPr>
        <w:t>Heiner</w:t>
      </w:r>
      <w:proofErr w:type="spellEnd"/>
      <w:r w:rsidRPr="005446E7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5446E7">
        <w:rPr>
          <w:rFonts w:asciiTheme="minorHAnsi" w:hAnsiTheme="minorHAnsi"/>
          <w:b/>
          <w:sz w:val="26"/>
          <w:szCs w:val="26"/>
        </w:rPr>
        <w:t>Bludau</w:t>
      </w:r>
      <w:proofErr w:type="spellEnd"/>
      <w:r w:rsidRPr="005446E7">
        <w:rPr>
          <w:rFonts w:asciiTheme="minorHAnsi" w:hAnsiTheme="minorHAnsi"/>
          <w:sz w:val="26"/>
          <w:szCs w:val="26"/>
        </w:rPr>
        <w:t xml:space="preserve">, Decano della Chiesa Evangelica Luterana in Italia.  Conclusione del convegno con cinque </w:t>
      </w:r>
      <w:r w:rsidRPr="005446E7">
        <w:rPr>
          <w:rFonts w:asciiTheme="minorHAnsi" w:hAnsiTheme="minorHAnsi"/>
          <w:b/>
          <w:sz w:val="26"/>
          <w:szCs w:val="26"/>
        </w:rPr>
        <w:t>gruppi di lavoro</w:t>
      </w:r>
      <w:r w:rsidRPr="005446E7">
        <w:rPr>
          <w:rFonts w:asciiTheme="minorHAnsi" w:hAnsiTheme="minorHAnsi"/>
          <w:sz w:val="26"/>
          <w:szCs w:val="26"/>
        </w:rPr>
        <w:t xml:space="preserve"> che proveranno ad elaborare altrettanti </w:t>
      </w:r>
      <w:r w:rsidRPr="005446E7">
        <w:rPr>
          <w:rFonts w:asciiTheme="minorHAnsi" w:hAnsiTheme="minorHAnsi"/>
          <w:b/>
          <w:sz w:val="26"/>
          <w:szCs w:val="26"/>
        </w:rPr>
        <w:t>percorsi concreti di dialogo</w:t>
      </w:r>
      <w:r w:rsidRPr="005446E7">
        <w:rPr>
          <w:rFonts w:asciiTheme="minorHAnsi" w:hAnsiTheme="minorHAnsi"/>
          <w:sz w:val="26"/>
          <w:szCs w:val="26"/>
        </w:rPr>
        <w:t xml:space="preserve"> ecumenico a partire dal documento “Dal conflitto alla comunione”, della Commissione luterana-cattolica (2013). </w:t>
      </w:r>
    </w:p>
    <w:sectPr w:rsidR="005446E7" w:rsidRPr="005446E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e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enLigh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e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1F7664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46E7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A1883"/>
    <w:rsid w:val="008B0CE0"/>
    <w:rsid w:val="008B7C55"/>
    <w:rsid w:val="008E45E9"/>
    <w:rsid w:val="00944D3C"/>
    <w:rsid w:val="009528E6"/>
    <w:rsid w:val="009A4D3C"/>
    <w:rsid w:val="009A79BF"/>
    <w:rsid w:val="009D25BD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47E63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821D-BFD9-497D-905F-E97150F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2017-10-04T10:57:00Z</cp:lastPrinted>
  <dcterms:created xsi:type="dcterms:W3CDTF">2017-10-04T10:59:00Z</dcterms:created>
  <dcterms:modified xsi:type="dcterms:W3CDTF">2017-10-04T10:59:00Z</dcterms:modified>
</cp:coreProperties>
</file>