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DC" w:rsidRDefault="003A38C5" w:rsidP="003A38C5">
      <w:pPr>
        <w:jc w:val="both"/>
        <w:rPr>
          <w:rFonts w:ascii="Arial" w:hAnsi="Arial" w:cs="Arial"/>
          <w:b/>
          <w:color w:val="0000FF"/>
        </w:rPr>
      </w:pPr>
      <w:r w:rsidRPr="00204ED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2256303</wp:posOffset>
            </wp:positionH>
            <wp:positionV relativeFrom="paragraph">
              <wp:posOffset>173798</wp:posOffset>
            </wp:positionV>
            <wp:extent cx="1233170" cy="1086485"/>
            <wp:effectExtent l="0" t="0" r="5080" b="0"/>
            <wp:wrapTight wrapText="bothSides">
              <wp:wrapPolygon edited="0">
                <wp:start x="0" y="0"/>
                <wp:lineTo x="0" y="21209"/>
                <wp:lineTo x="21355" y="21209"/>
                <wp:lineTo x="21355" y="0"/>
                <wp:lineTo x="0" y="0"/>
              </wp:wrapPolygon>
            </wp:wrapTight>
            <wp:docPr id="1" name="Immagine 1" descr="C:\Users\pier.giorgio\AppData\Local\Microsoft\Windows\Temporary Internet Files\Content.Outlook\209HKQ7R\BCR_logo_libro_scritta_Tartar_bn_picc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er.giorgio\AppData\Local\Microsoft\Windows\Temporary Internet Files\Content.Outlook\209HKQ7R\BCR_logo_libro_scritta_Tartar_bn_picco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3810</wp:posOffset>
            </wp:positionV>
            <wp:extent cx="1275715" cy="1270000"/>
            <wp:effectExtent l="0" t="0" r="635" b="6350"/>
            <wp:wrapTight wrapText="bothSides">
              <wp:wrapPolygon edited="0">
                <wp:start x="0" y="0"/>
                <wp:lineTo x="0" y="21384"/>
                <wp:lineTo x="21288" y="21384"/>
                <wp:lineTo x="21288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an_vigilio + scritta (00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EDC">
        <w:rPr>
          <w:rFonts w:ascii="Arial" w:hAnsi="Arial" w:cs="Arial"/>
          <w:b/>
          <w:color w:val="0000FF"/>
        </w:rPr>
        <w:t xml:space="preserve">  </w:t>
      </w:r>
      <w:r w:rsidR="00204EDC">
        <w:rPr>
          <w:rFonts w:ascii="Arial" w:hAnsi="Arial" w:cs="Arial"/>
          <w:b/>
          <w:color w:val="0000FF"/>
        </w:rPr>
        <w:tab/>
      </w:r>
      <w:r w:rsidR="00204EDC">
        <w:rPr>
          <w:rFonts w:ascii="Arial" w:hAnsi="Arial" w:cs="Arial"/>
          <w:b/>
          <w:color w:val="0000FF"/>
        </w:rPr>
        <w:tab/>
      </w:r>
      <w:r w:rsidR="00204EDC">
        <w:rPr>
          <w:rFonts w:ascii="Arial" w:hAnsi="Arial" w:cs="Arial"/>
          <w:b/>
          <w:color w:val="0000FF"/>
        </w:rPr>
        <w:tab/>
      </w:r>
    </w:p>
    <w:p w:rsidR="00204EDC" w:rsidRDefault="00204EDC" w:rsidP="00A047AC">
      <w:pPr>
        <w:rPr>
          <w:rFonts w:ascii="Arial" w:hAnsi="Arial" w:cs="Arial"/>
          <w:b/>
          <w:color w:val="0000FF"/>
        </w:rPr>
      </w:pPr>
    </w:p>
    <w:p w:rsidR="003A38C5" w:rsidRDefault="003A38C5" w:rsidP="00A047AC">
      <w:pPr>
        <w:rPr>
          <w:rFonts w:ascii="Arial" w:hAnsi="Arial" w:cs="Arial"/>
          <w:b/>
          <w:color w:val="0000FF"/>
        </w:rPr>
      </w:pPr>
      <w:r w:rsidRPr="00204EDC">
        <w:rPr>
          <w:rFonts w:ascii="Arial" w:hAnsi="Arial" w:cs="Arial"/>
          <w:b/>
          <w:noProof/>
          <w:color w:val="0000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4064487</wp:posOffset>
            </wp:positionH>
            <wp:positionV relativeFrom="paragraph">
              <wp:posOffset>14576</wp:posOffset>
            </wp:positionV>
            <wp:extent cx="2083435" cy="541655"/>
            <wp:effectExtent l="0" t="0" r="0" b="0"/>
            <wp:wrapTight wrapText="bothSides">
              <wp:wrapPolygon edited="0">
                <wp:start x="0" y="0"/>
                <wp:lineTo x="0" y="20511"/>
                <wp:lineTo x="21330" y="20511"/>
                <wp:lineTo x="21330" y="0"/>
                <wp:lineTo x="0" y="0"/>
              </wp:wrapPolygon>
            </wp:wrapTight>
            <wp:docPr id="3" name="Immagine 3" descr="C:\Users\pier.giorgio\AppData\Local\Microsoft\Windows\Temporary Internet Files\Content.Outlook\209HKQ7R\UniTrento_ita_n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er.giorgio\AppData\Local\Microsoft\Windows\Temporary Internet Files\Content.Outlook\209HKQ7R\UniTrento_ita_ne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8C5" w:rsidRDefault="003A38C5" w:rsidP="00D66468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</w:p>
    <w:p w:rsidR="003A38C5" w:rsidRDefault="003A38C5" w:rsidP="00D66468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</w:p>
    <w:p w:rsidR="003A38C5" w:rsidRDefault="003A38C5" w:rsidP="00D66468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</w:p>
    <w:p w:rsidR="003A38C5" w:rsidRDefault="003A38C5" w:rsidP="00D66468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</w:p>
    <w:p w:rsidR="003A38C5" w:rsidRDefault="003A38C5" w:rsidP="00D66468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</w:p>
    <w:p w:rsidR="00D66468" w:rsidRDefault="002F0051" w:rsidP="00D66468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1</w:t>
      </w:r>
      <w:r w:rsidR="00A43024">
        <w:rPr>
          <w:rFonts w:asciiTheme="minorHAnsi" w:hAnsiTheme="minorHAnsi" w:cs="Arial"/>
          <w:color w:val="002060"/>
          <w:sz w:val="22"/>
          <w:szCs w:val="22"/>
        </w:rPr>
        <w:t>8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9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 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204EDC">
        <w:rPr>
          <w:rFonts w:asciiTheme="minorHAnsi" w:hAnsiTheme="minorHAnsi" w:cs="Arial"/>
          <w:color w:val="002060"/>
          <w:sz w:val="22"/>
          <w:szCs w:val="22"/>
        </w:rPr>
        <w:t xml:space="preserve">25 marzo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2019</w:t>
      </w:r>
      <w:bookmarkStart w:id="0" w:name="_GoBack"/>
      <w:bookmarkEnd w:id="0"/>
    </w:p>
    <w:p w:rsidR="003A38C5" w:rsidRPr="003A38C5" w:rsidRDefault="003A38C5" w:rsidP="00D66468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04EDC" w:rsidRPr="003A38C5" w:rsidRDefault="00204EDC" w:rsidP="00204EDC">
      <w:pPr>
        <w:jc w:val="center"/>
        <w:rPr>
          <w:rFonts w:asciiTheme="minorHAnsi" w:hAnsiTheme="minorHAnsi"/>
          <w:b/>
          <w:bCs/>
          <w:color w:val="002060"/>
          <w:sz w:val="32"/>
          <w:szCs w:val="32"/>
        </w:rPr>
      </w:pPr>
      <w:r w:rsidRPr="003A38C5">
        <w:rPr>
          <w:rFonts w:asciiTheme="minorHAnsi" w:hAnsiTheme="minorHAnsi"/>
          <w:b/>
          <w:bCs/>
          <w:color w:val="002060"/>
          <w:sz w:val="32"/>
          <w:szCs w:val="32"/>
        </w:rPr>
        <w:t>Nel ciclo “Parole in tempo di migrazione” si parla di “</w:t>
      </w:r>
      <w:proofErr w:type="gramStart"/>
      <w:r w:rsidRPr="003A38C5">
        <w:rPr>
          <w:rFonts w:asciiTheme="minorHAnsi" w:hAnsiTheme="minorHAnsi"/>
          <w:b/>
          <w:bCs/>
          <w:color w:val="002060"/>
          <w:sz w:val="32"/>
          <w:szCs w:val="32"/>
        </w:rPr>
        <w:t>speranza“</w:t>
      </w:r>
      <w:r w:rsidR="003A38C5" w:rsidRPr="003A38C5">
        <w:rPr>
          <w:rFonts w:asciiTheme="minorHAnsi" w:hAnsiTheme="minorHAnsi"/>
          <w:b/>
          <w:bCs/>
          <w:color w:val="002060"/>
          <w:sz w:val="32"/>
          <w:szCs w:val="32"/>
        </w:rPr>
        <w:t xml:space="preserve"> con</w:t>
      </w:r>
      <w:proofErr w:type="gramEnd"/>
      <w:r w:rsidR="003A38C5" w:rsidRPr="003A38C5">
        <w:rPr>
          <w:rFonts w:asciiTheme="minorHAnsi" w:hAnsiTheme="minorHAnsi"/>
          <w:b/>
          <w:bCs/>
          <w:color w:val="002060"/>
          <w:sz w:val="32"/>
          <w:szCs w:val="32"/>
        </w:rPr>
        <w:t xml:space="preserve"> il teologo Marcello Neri</w:t>
      </w:r>
      <w:r w:rsidRPr="003A38C5">
        <w:rPr>
          <w:rFonts w:asciiTheme="minorHAnsi" w:hAnsiTheme="minorHAnsi"/>
          <w:b/>
          <w:bCs/>
          <w:color w:val="002060"/>
          <w:sz w:val="32"/>
          <w:szCs w:val="32"/>
        </w:rPr>
        <w:t>.</w:t>
      </w:r>
      <w:r w:rsidR="003A38C5" w:rsidRPr="003A38C5">
        <w:rPr>
          <w:rFonts w:asciiTheme="minorHAnsi" w:hAnsiTheme="minorHAnsi"/>
          <w:b/>
          <w:bCs/>
          <w:color w:val="002060"/>
          <w:sz w:val="32"/>
          <w:szCs w:val="32"/>
        </w:rPr>
        <w:t xml:space="preserve">  D</w:t>
      </w:r>
      <w:r w:rsidRPr="003A38C5">
        <w:rPr>
          <w:rFonts w:asciiTheme="minorHAnsi" w:hAnsiTheme="minorHAnsi"/>
          <w:b/>
          <w:bCs/>
          <w:color w:val="002060"/>
          <w:sz w:val="32"/>
          <w:szCs w:val="32"/>
        </w:rPr>
        <w:t>omani</w:t>
      </w:r>
      <w:r w:rsidR="003A38C5">
        <w:rPr>
          <w:rFonts w:asciiTheme="minorHAnsi" w:hAnsiTheme="minorHAnsi"/>
          <w:b/>
          <w:bCs/>
          <w:color w:val="002060"/>
          <w:sz w:val="32"/>
          <w:szCs w:val="32"/>
        </w:rPr>
        <w:t>,</w:t>
      </w:r>
      <w:r w:rsidRPr="003A38C5">
        <w:rPr>
          <w:rFonts w:asciiTheme="minorHAnsi" w:hAnsiTheme="minorHAnsi"/>
          <w:b/>
          <w:bCs/>
          <w:color w:val="002060"/>
          <w:sz w:val="32"/>
          <w:szCs w:val="32"/>
        </w:rPr>
        <w:t xml:space="preserve"> 26 marzo</w:t>
      </w:r>
      <w:r w:rsidR="003A38C5">
        <w:rPr>
          <w:rFonts w:asciiTheme="minorHAnsi" w:hAnsiTheme="minorHAnsi"/>
          <w:b/>
          <w:bCs/>
          <w:color w:val="002060"/>
          <w:sz w:val="32"/>
          <w:szCs w:val="32"/>
        </w:rPr>
        <w:t>,</w:t>
      </w:r>
      <w:r w:rsidR="003A38C5" w:rsidRPr="003A38C5">
        <w:rPr>
          <w:rFonts w:asciiTheme="minorHAnsi" w:hAnsiTheme="minorHAnsi"/>
          <w:b/>
          <w:bCs/>
          <w:color w:val="002060"/>
          <w:sz w:val="32"/>
          <w:szCs w:val="32"/>
        </w:rPr>
        <w:t xml:space="preserve"> al Vigilianum </w:t>
      </w:r>
      <w:r w:rsidR="003A38C5">
        <w:rPr>
          <w:rFonts w:asciiTheme="minorHAnsi" w:hAnsiTheme="minorHAnsi"/>
          <w:b/>
          <w:bCs/>
          <w:color w:val="002060"/>
          <w:sz w:val="32"/>
          <w:szCs w:val="32"/>
        </w:rPr>
        <w:t xml:space="preserve">ad </w:t>
      </w:r>
      <w:r w:rsidR="003A38C5" w:rsidRPr="003A38C5">
        <w:rPr>
          <w:rFonts w:asciiTheme="minorHAnsi" w:hAnsiTheme="minorHAnsi"/>
          <w:b/>
          <w:bCs/>
          <w:color w:val="002060"/>
          <w:sz w:val="32"/>
          <w:szCs w:val="32"/>
        </w:rPr>
        <w:t>o</w:t>
      </w:r>
      <w:r w:rsidRPr="003A38C5">
        <w:rPr>
          <w:rFonts w:asciiTheme="minorHAnsi" w:hAnsiTheme="minorHAnsi"/>
          <w:b/>
          <w:bCs/>
          <w:color w:val="002060"/>
          <w:sz w:val="32"/>
          <w:szCs w:val="32"/>
        </w:rPr>
        <w:t xml:space="preserve">re 17.30 </w:t>
      </w:r>
    </w:p>
    <w:p w:rsidR="00204EDC" w:rsidRPr="003A38C5" w:rsidRDefault="00204EDC" w:rsidP="00204EDC">
      <w:pPr>
        <w:rPr>
          <w:rFonts w:asciiTheme="minorHAnsi" w:hAnsiTheme="minorHAnsi"/>
          <w:b/>
          <w:bCs/>
          <w:sz w:val="32"/>
          <w:szCs w:val="32"/>
        </w:rPr>
      </w:pPr>
    </w:p>
    <w:p w:rsidR="00204EDC" w:rsidRPr="003A38C5" w:rsidRDefault="00204EDC" w:rsidP="00204EDC">
      <w:pPr>
        <w:jc w:val="both"/>
        <w:rPr>
          <w:rFonts w:asciiTheme="minorHAnsi" w:hAnsiTheme="minorHAnsi"/>
          <w:sz w:val="26"/>
          <w:szCs w:val="26"/>
        </w:rPr>
      </w:pPr>
      <w:r w:rsidRPr="003A38C5">
        <w:rPr>
          <w:rFonts w:asciiTheme="minorHAnsi" w:hAnsiTheme="minorHAnsi"/>
          <w:sz w:val="26"/>
          <w:szCs w:val="26"/>
        </w:rPr>
        <w:t xml:space="preserve">Dopo la paura, la </w:t>
      </w:r>
      <w:r w:rsidRPr="003A38C5">
        <w:rPr>
          <w:rFonts w:asciiTheme="minorHAnsi" w:hAnsiTheme="minorHAnsi"/>
          <w:b/>
          <w:sz w:val="26"/>
          <w:szCs w:val="26"/>
        </w:rPr>
        <w:t>speranza</w:t>
      </w:r>
      <w:r w:rsidRPr="003A38C5">
        <w:rPr>
          <w:rFonts w:asciiTheme="minorHAnsi" w:hAnsiTheme="minorHAnsi"/>
          <w:sz w:val="26"/>
          <w:szCs w:val="26"/>
        </w:rPr>
        <w:t xml:space="preserve">. Sarà questa la parola chiave al centro del </w:t>
      </w:r>
      <w:r w:rsidRPr="003A38C5">
        <w:rPr>
          <w:rFonts w:asciiTheme="minorHAnsi" w:hAnsiTheme="minorHAnsi"/>
          <w:b/>
          <w:sz w:val="26"/>
          <w:szCs w:val="26"/>
        </w:rPr>
        <w:t>secondo incontro</w:t>
      </w:r>
      <w:r w:rsidRPr="003A38C5">
        <w:rPr>
          <w:rFonts w:asciiTheme="minorHAnsi" w:hAnsiTheme="minorHAnsi"/>
          <w:sz w:val="26"/>
          <w:szCs w:val="26"/>
        </w:rPr>
        <w:t xml:space="preserve"> del ciclo “</w:t>
      </w:r>
      <w:r w:rsidRPr="003A38C5">
        <w:rPr>
          <w:rFonts w:asciiTheme="minorHAnsi" w:hAnsiTheme="minorHAnsi"/>
          <w:b/>
          <w:sz w:val="26"/>
          <w:szCs w:val="26"/>
        </w:rPr>
        <w:t>Parole in tempo di migrazione</w:t>
      </w:r>
      <w:r w:rsidRPr="003A38C5">
        <w:rPr>
          <w:rFonts w:asciiTheme="minorHAnsi" w:hAnsiTheme="minorHAnsi"/>
          <w:sz w:val="26"/>
          <w:szCs w:val="26"/>
        </w:rPr>
        <w:t xml:space="preserve">” in programma </w:t>
      </w:r>
      <w:r w:rsidRPr="003A38C5">
        <w:rPr>
          <w:rFonts w:asciiTheme="minorHAnsi" w:hAnsiTheme="minorHAnsi"/>
          <w:b/>
          <w:sz w:val="26"/>
          <w:szCs w:val="26"/>
        </w:rPr>
        <w:t xml:space="preserve">domani, martedì 26 marzo </w:t>
      </w:r>
      <w:r w:rsidRPr="003A38C5">
        <w:rPr>
          <w:rFonts w:asciiTheme="minorHAnsi" w:hAnsiTheme="minorHAnsi"/>
          <w:sz w:val="26"/>
          <w:szCs w:val="26"/>
        </w:rPr>
        <w:t>al</w:t>
      </w:r>
      <w:r w:rsidRPr="003A38C5">
        <w:rPr>
          <w:rFonts w:asciiTheme="minorHAnsi" w:hAnsiTheme="minorHAnsi"/>
          <w:b/>
          <w:sz w:val="26"/>
          <w:szCs w:val="26"/>
        </w:rPr>
        <w:t xml:space="preserve"> </w:t>
      </w:r>
      <w:r w:rsidRPr="003A38C5">
        <w:rPr>
          <w:rFonts w:asciiTheme="minorHAnsi" w:hAnsiTheme="minorHAnsi"/>
          <w:sz w:val="26"/>
          <w:szCs w:val="26"/>
        </w:rPr>
        <w:t>Polo Culturale</w:t>
      </w:r>
      <w:r w:rsidRPr="003A38C5">
        <w:rPr>
          <w:rFonts w:asciiTheme="minorHAnsi" w:hAnsiTheme="minorHAnsi"/>
          <w:b/>
          <w:sz w:val="26"/>
          <w:szCs w:val="26"/>
        </w:rPr>
        <w:t xml:space="preserve"> Vigilianum</w:t>
      </w:r>
      <w:r w:rsidR="00D04488">
        <w:rPr>
          <w:rFonts w:asciiTheme="minorHAnsi" w:hAnsiTheme="minorHAnsi"/>
          <w:b/>
          <w:sz w:val="26"/>
          <w:szCs w:val="26"/>
        </w:rPr>
        <w:t xml:space="preserve"> </w:t>
      </w:r>
      <w:r w:rsidR="00D04488" w:rsidRPr="00D04488">
        <w:rPr>
          <w:rFonts w:asciiTheme="minorHAnsi" w:hAnsiTheme="minorHAnsi"/>
          <w:sz w:val="26"/>
          <w:szCs w:val="26"/>
        </w:rPr>
        <w:t xml:space="preserve">di via </w:t>
      </w:r>
      <w:proofErr w:type="spellStart"/>
      <w:r w:rsidR="00D04488" w:rsidRPr="00D04488">
        <w:rPr>
          <w:rFonts w:asciiTheme="minorHAnsi" w:hAnsiTheme="minorHAnsi"/>
          <w:sz w:val="26"/>
          <w:szCs w:val="26"/>
        </w:rPr>
        <w:t>Endrici</w:t>
      </w:r>
      <w:proofErr w:type="spellEnd"/>
      <w:r w:rsidR="00D04488" w:rsidRPr="00D04488">
        <w:rPr>
          <w:rFonts w:asciiTheme="minorHAnsi" w:hAnsiTheme="minorHAnsi"/>
          <w:sz w:val="26"/>
          <w:szCs w:val="26"/>
        </w:rPr>
        <w:t xml:space="preserve"> a Trento</w:t>
      </w:r>
      <w:r w:rsidR="00D04488">
        <w:rPr>
          <w:rFonts w:asciiTheme="minorHAnsi" w:hAnsiTheme="minorHAnsi"/>
          <w:sz w:val="26"/>
          <w:szCs w:val="26"/>
        </w:rPr>
        <w:t>,</w:t>
      </w:r>
      <w:r w:rsidR="00D04488" w:rsidRPr="00D04488">
        <w:rPr>
          <w:rFonts w:asciiTheme="minorHAnsi" w:hAnsiTheme="minorHAnsi"/>
          <w:sz w:val="26"/>
          <w:szCs w:val="26"/>
        </w:rPr>
        <w:t xml:space="preserve"> </w:t>
      </w:r>
      <w:r w:rsidR="00D04488">
        <w:rPr>
          <w:rFonts w:asciiTheme="minorHAnsi" w:hAnsiTheme="minorHAnsi"/>
          <w:sz w:val="26"/>
          <w:szCs w:val="26"/>
        </w:rPr>
        <w:t>alle o</w:t>
      </w:r>
      <w:r w:rsidR="00D04488" w:rsidRPr="003A38C5">
        <w:rPr>
          <w:rFonts w:asciiTheme="minorHAnsi" w:hAnsiTheme="minorHAnsi"/>
          <w:sz w:val="26"/>
          <w:szCs w:val="26"/>
        </w:rPr>
        <w:t>re 17.30</w:t>
      </w:r>
      <w:r w:rsidRPr="003A38C5">
        <w:rPr>
          <w:rFonts w:asciiTheme="minorHAnsi" w:hAnsiTheme="minorHAnsi"/>
          <w:sz w:val="26"/>
          <w:szCs w:val="26"/>
        </w:rPr>
        <w:t xml:space="preserve">. L’incontro, dal titolo </w:t>
      </w:r>
      <w:r w:rsidRPr="003A38C5">
        <w:rPr>
          <w:rFonts w:asciiTheme="minorHAnsi" w:hAnsiTheme="minorHAnsi"/>
          <w:b/>
          <w:bCs/>
          <w:sz w:val="26"/>
          <w:szCs w:val="26"/>
        </w:rPr>
        <w:t xml:space="preserve">Speranza. La possibilità di un’Europa globale </w:t>
      </w:r>
      <w:r w:rsidRPr="003A38C5">
        <w:rPr>
          <w:rFonts w:asciiTheme="minorHAnsi" w:hAnsiTheme="minorHAnsi"/>
          <w:bCs/>
          <w:sz w:val="26"/>
          <w:szCs w:val="26"/>
        </w:rPr>
        <w:t>avrà come</w:t>
      </w:r>
      <w:r w:rsidRPr="003A38C5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3A38C5">
        <w:rPr>
          <w:rFonts w:asciiTheme="minorHAnsi" w:hAnsiTheme="minorHAnsi"/>
          <w:sz w:val="26"/>
          <w:szCs w:val="26"/>
        </w:rPr>
        <w:t xml:space="preserve">relatore il teologo </w:t>
      </w:r>
      <w:r w:rsidRPr="003A38C5">
        <w:rPr>
          <w:rFonts w:asciiTheme="minorHAnsi" w:hAnsiTheme="minorHAnsi"/>
          <w:b/>
          <w:sz w:val="26"/>
          <w:szCs w:val="26"/>
        </w:rPr>
        <w:t>Marcello Neri</w:t>
      </w:r>
      <w:r w:rsidRPr="003A38C5">
        <w:rPr>
          <w:rFonts w:asciiTheme="minorHAnsi" w:hAnsiTheme="minorHAnsi"/>
          <w:sz w:val="26"/>
          <w:szCs w:val="26"/>
        </w:rPr>
        <w:t xml:space="preserve">, professore di Teologia cattolica all’università tedesca di </w:t>
      </w:r>
      <w:proofErr w:type="spellStart"/>
      <w:r w:rsidRPr="003A38C5">
        <w:rPr>
          <w:rFonts w:asciiTheme="minorHAnsi" w:hAnsiTheme="minorHAnsi"/>
          <w:sz w:val="26"/>
          <w:szCs w:val="26"/>
        </w:rPr>
        <w:t>Flensburg</w:t>
      </w:r>
      <w:proofErr w:type="spellEnd"/>
      <w:r w:rsidRPr="003A38C5">
        <w:rPr>
          <w:rFonts w:asciiTheme="minorHAnsi" w:hAnsiTheme="minorHAnsi"/>
          <w:sz w:val="26"/>
          <w:szCs w:val="26"/>
        </w:rPr>
        <w:t xml:space="preserve"> (Neri questa sera </w:t>
      </w:r>
      <w:r w:rsidR="00D04488">
        <w:rPr>
          <w:rFonts w:asciiTheme="minorHAnsi" w:hAnsiTheme="minorHAnsi"/>
          <w:sz w:val="26"/>
          <w:szCs w:val="26"/>
        </w:rPr>
        <w:t xml:space="preserve">è </w:t>
      </w:r>
      <w:r w:rsidRPr="003A38C5">
        <w:rPr>
          <w:rFonts w:asciiTheme="minorHAnsi" w:hAnsiTheme="minorHAnsi"/>
          <w:sz w:val="26"/>
          <w:szCs w:val="26"/>
        </w:rPr>
        <w:t xml:space="preserve">ospite alla Cattedra del Confronto con il rabbino Di Segni). </w:t>
      </w:r>
    </w:p>
    <w:p w:rsidR="00204EDC" w:rsidRPr="003A38C5" w:rsidRDefault="00204EDC" w:rsidP="00204EDC">
      <w:pPr>
        <w:jc w:val="both"/>
        <w:rPr>
          <w:rFonts w:asciiTheme="minorHAnsi" w:hAnsiTheme="minorHAnsi"/>
          <w:sz w:val="8"/>
          <w:szCs w:val="8"/>
        </w:rPr>
      </w:pPr>
      <w:r w:rsidRPr="003A38C5">
        <w:rPr>
          <w:rFonts w:asciiTheme="minorHAnsi" w:hAnsiTheme="minorHAnsi"/>
          <w:sz w:val="26"/>
          <w:szCs w:val="26"/>
        </w:rPr>
        <w:t xml:space="preserve"> </w:t>
      </w:r>
    </w:p>
    <w:p w:rsidR="00204EDC" w:rsidRPr="003A38C5" w:rsidRDefault="00204EDC" w:rsidP="00204EDC">
      <w:pPr>
        <w:jc w:val="both"/>
        <w:rPr>
          <w:rFonts w:asciiTheme="minorHAnsi" w:hAnsiTheme="minorHAnsi"/>
          <w:sz w:val="26"/>
          <w:szCs w:val="26"/>
        </w:rPr>
      </w:pPr>
      <w:r w:rsidRPr="003A38C5">
        <w:rPr>
          <w:rFonts w:asciiTheme="minorHAnsi" w:hAnsiTheme="minorHAnsi"/>
          <w:sz w:val="26"/>
          <w:szCs w:val="26"/>
        </w:rPr>
        <w:t>Il c</w:t>
      </w:r>
      <w:r w:rsidRPr="003A38C5">
        <w:rPr>
          <w:rFonts w:asciiTheme="minorHAnsi" w:hAnsiTheme="minorHAnsi"/>
          <w:bCs/>
          <w:sz w:val="26"/>
          <w:szCs w:val="26"/>
        </w:rPr>
        <w:t xml:space="preserve">iclo di </w:t>
      </w:r>
      <w:r w:rsidRPr="003A38C5">
        <w:rPr>
          <w:rFonts w:asciiTheme="minorHAnsi" w:hAnsiTheme="minorHAnsi"/>
          <w:b/>
          <w:bCs/>
          <w:sz w:val="26"/>
          <w:szCs w:val="26"/>
        </w:rPr>
        <w:t>cinque incontri</w:t>
      </w:r>
      <w:r w:rsidRPr="003A38C5">
        <w:rPr>
          <w:rFonts w:asciiTheme="minorHAnsi" w:hAnsiTheme="minorHAnsi"/>
          <w:bCs/>
          <w:sz w:val="26"/>
          <w:szCs w:val="26"/>
        </w:rPr>
        <w:t xml:space="preserve"> sul potere comunicativo della parola, promosso da </w:t>
      </w:r>
      <w:r w:rsidRPr="003A38C5">
        <w:rPr>
          <w:rFonts w:asciiTheme="minorHAnsi" w:hAnsiTheme="minorHAnsi"/>
          <w:b/>
          <w:bCs/>
          <w:sz w:val="26"/>
          <w:szCs w:val="26"/>
        </w:rPr>
        <w:t>Arcidiocesi</w:t>
      </w:r>
      <w:r w:rsidR="00CA51F7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CA51F7" w:rsidRPr="00CA51F7">
        <w:rPr>
          <w:rFonts w:asciiTheme="minorHAnsi" w:hAnsiTheme="minorHAnsi"/>
          <w:bCs/>
          <w:sz w:val="26"/>
          <w:szCs w:val="26"/>
        </w:rPr>
        <w:t xml:space="preserve">(Area </w:t>
      </w:r>
      <w:proofErr w:type="spellStart"/>
      <w:r w:rsidR="00CA51F7" w:rsidRPr="00CA51F7">
        <w:rPr>
          <w:rFonts w:asciiTheme="minorHAnsi" w:hAnsiTheme="minorHAnsi"/>
          <w:bCs/>
          <w:sz w:val="26"/>
          <w:szCs w:val="26"/>
        </w:rPr>
        <w:t>Cutura</w:t>
      </w:r>
      <w:proofErr w:type="spellEnd"/>
      <w:r w:rsidR="00CA51F7" w:rsidRPr="00CA51F7">
        <w:rPr>
          <w:rFonts w:asciiTheme="minorHAnsi" w:hAnsiTheme="minorHAnsi"/>
          <w:bCs/>
          <w:sz w:val="26"/>
          <w:szCs w:val="26"/>
        </w:rPr>
        <w:t>)</w:t>
      </w:r>
      <w:r w:rsidRPr="003A38C5">
        <w:rPr>
          <w:rFonts w:asciiTheme="minorHAnsi" w:hAnsiTheme="minorHAnsi"/>
          <w:bCs/>
          <w:sz w:val="26"/>
          <w:szCs w:val="26"/>
        </w:rPr>
        <w:t xml:space="preserve">, </w:t>
      </w:r>
      <w:r w:rsidRPr="003A38C5">
        <w:rPr>
          <w:rFonts w:asciiTheme="minorHAnsi" w:hAnsiTheme="minorHAnsi"/>
          <w:b/>
          <w:bCs/>
          <w:sz w:val="26"/>
          <w:szCs w:val="26"/>
        </w:rPr>
        <w:t xml:space="preserve">Biblioteca civica “G. </w:t>
      </w:r>
      <w:proofErr w:type="spellStart"/>
      <w:r w:rsidRPr="003A38C5">
        <w:rPr>
          <w:rFonts w:asciiTheme="minorHAnsi" w:hAnsiTheme="minorHAnsi"/>
          <w:b/>
          <w:bCs/>
          <w:sz w:val="26"/>
          <w:szCs w:val="26"/>
        </w:rPr>
        <w:t>Tartarotti</w:t>
      </w:r>
      <w:proofErr w:type="spellEnd"/>
      <w:r w:rsidRPr="003A38C5">
        <w:rPr>
          <w:rFonts w:asciiTheme="minorHAnsi" w:hAnsiTheme="minorHAnsi"/>
          <w:b/>
          <w:bCs/>
          <w:sz w:val="26"/>
          <w:szCs w:val="26"/>
        </w:rPr>
        <w:t>” di Rovereto</w:t>
      </w:r>
      <w:r w:rsidRPr="003A38C5">
        <w:rPr>
          <w:rFonts w:asciiTheme="minorHAnsi" w:hAnsiTheme="minorHAnsi"/>
          <w:bCs/>
          <w:sz w:val="26"/>
          <w:szCs w:val="26"/>
        </w:rPr>
        <w:t xml:space="preserve"> e </w:t>
      </w:r>
      <w:r w:rsidRPr="003A38C5">
        <w:rPr>
          <w:rFonts w:asciiTheme="minorHAnsi" w:hAnsiTheme="minorHAnsi"/>
          <w:b/>
          <w:bCs/>
          <w:sz w:val="26"/>
          <w:szCs w:val="26"/>
        </w:rPr>
        <w:t>Università di Trento</w:t>
      </w:r>
      <w:r w:rsidRPr="003A38C5">
        <w:rPr>
          <w:rFonts w:asciiTheme="minorHAnsi" w:hAnsiTheme="minorHAnsi"/>
          <w:bCs/>
          <w:sz w:val="26"/>
          <w:szCs w:val="26"/>
        </w:rPr>
        <w:t xml:space="preserve"> (Dipartimento di Psicologia e Scienze cognitive) è stato inaugurato lo scorso 14 marzo ne</w:t>
      </w:r>
      <w:r w:rsidRPr="003A38C5">
        <w:rPr>
          <w:rFonts w:asciiTheme="minorHAnsi" w:hAnsiTheme="minorHAnsi"/>
          <w:sz w:val="26"/>
          <w:szCs w:val="26"/>
        </w:rPr>
        <w:t xml:space="preserve">lla Biblioteca roveretana </w:t>
      </w:r>
      <w:r w:rsidRPr="003A38C5">
        <w:rPr>
          <w:rFonts w:asciiTheme="minorHAnsi" w:hAnsiTheme="minorHAnsi"/>
          <w:bCs/>
          <w:sz w:val="26"/>
          <w:szCs w:val="26"/>
        </w:rPr>
        <w:t>dall’avvocata Elisabetta Bezzi intervenuta su</w:t>
      </w:r>
      <w:r w:rsidRPr="003A38C5">
        <w:rPr>
          <w:rFonts w:asciiTheme="minorHAnsi" w:hAnsiTheme="minorHAnsi"/>
          <w:sz w:val="26"/>
          <w:szCs w:val="26"/>
        </w:rPr>
        <w:t xml:space="preserve"> “</w:t>
      </w:r>
      <w:r w:rsidRPr="003A38C5">
        <w:rPr>
          <w:rFonts w:asciiTheme="minorHAnsi" w:hAnsiTheme="minorHAnsi"/>
          <w:bCs/>
          <w:sz w:val="26"/>
          <w:szCs w:val="26"/>
        </w:rPr>
        <w:t>Paura. Rifugiati e minori in un mondo incerto”</w:t>
      </w:r>
      <w:r w:rsidR="00CA51F7">
        <w:rPr>
          <w:rFonts w:asciiTheme="minorHAnsi" w:hAnsiTheme="minorHAnsi"/>
          <w:bCs/>
          <w:sz w:val="26"/>
          <w:szCs w:val="26"/>
        </w:rPr>
        <w:t>.</w:t>
      </w:r>
      <w:r w:rsidRPr="003A38C5">
        <w:rPr>
          <w:rFonts w:asciiTheme="minorHAnsi" w:hAnsiTheme="minorHAnsi"/>
          <w:bCs/>
          <w:sz w:val="26"/>
          <w:szCs w:val="26"/>
        </w:rPr>
        <w:t> </w:t>
      </w:r>
    </w:p>
    <w:p w:rsidR="00204EDC" w:rsidRPr="003A38C5" w:rsidRDefault="00204EDC" w:rsidP="00204EDC">
      <w:pPr>
        <w:jc w:val="both"/>
        <w:rPr>
          <w:rFonts w:asciiTheme="minorHAnsi" w:hAnsiTheme="minorHAnsi"/>
          <w:sz w:val="8"/>
          <w:szCs w:val="8"/>
        </w:rPr>
      </w:pPr>
    </w:p>
    <w:p w:rsidR="00204EDC" w:rsidRPr="003A38C5" w:rsidRDefault="00204EDC" w:rsidP="00204EDC">
      <w:pPr>
        <w:jc w:val="both"/>
        <w:rPr>
          <w:rFonts w:asciiTheme="minorHAnsi" w:hAnsiTheme="minorHAnsi"/>
          <w:sz w:val="26"/>
          <w:szCs w:val="26"/>
        </w:rPr>
      </w:pPr>
      <w:r w:rsidRPr="003A38C5">
        <w:rPr>
          <w:rFonts w:asciiTheme="minorHAnsi" w:hAnsiTheme="minorHAnsi"/>
          <w:sz w:val="26"/>
          <w:szCs w:val="26"/>
        </w:rPr>
        <w:t>L’intento del ciclo, con appuntamenti in alternanza fra Trento e Rovereto, è quello di focalizzare il potere comunicativo della parola in tempo di migrazione, dando spazio alla testimonianza di ricerche ed esperienze personali, in dialogo aperto e senza pregiudizi con il pubblico. </w:t>
      </w:r>
    </w:p>
    <w:p w:rsidR="00204EDC" w:rsidRPr="003A38C5" w:rsidRDefault="00204EDC" w:rsidP="00204EDC">
      <w:pPr>
        <w:jc w:val="both"/>
        <w:rPr>
          <w:rFonts w:asciiTheme="minorHAnsi" w:hAnsiTheme="minorHAnsi"/>
          <w:sz w:val="8"/>
          <w:szCs w:val="8"/>
        </w:rPr>
      </w:pPr>
    </w:p>
    <w:p w:rsidR="00204EDC" w:rsidRPr="003A38C5" w:rsidRDefault="00204EDC" w:rsidP="00204EDC">
      <w:pPr>
        <w:jc w:val="both"/>
        <w:rPr>
          <w:rFonts w:asciiTheme="minorHAnsi" w:hAnsiTheme="minorHAnsi"/>
          <w:sz w:val="8"/>
          <w:szCs w:val="8"/>
        </w:rPr>
      </w:pPr>
      <w:r w:rsidRPr="003A38C5">
        <w:rPr>
          <w:rFonts w:asciiTheme="minorHAnsi" w:hAnsiTheme="minorHAnsi"/>
          <w:sz w:val="26"/>
          <w:szCs w:val="26"/>
        </w:rPr>
        <w:t>Gli incontri, a cura di Gianmario Baldi, Leonardo Paris e Lucia Rodler, sono aperti agli studenti e alle studentesse degli istituti superiori e dell’università, ai docenti e a tutta la cittadinanza. Gli incontri sono validi ai fini dell’aggiornamento dei docenti della Provincia di Trento.</w:t>
      </w:r>
      <w:r w:rsidR="003A38C5">
        <w:rPr>
          <w:rFonts w:asciiTheme="minorHAnsi" w:hAnsiTheme="minorHAnsi"/>
          <w:sz w:val="26"/>
          <w:szCs w:val="26"/>
        </w:rPr>
        <w:t xml:space="preserve"> </w:t>
      </w:r>
      <w:r w:rsidRPr="003A38C5">
        <w:rPr>
          <w:rFonts w:asciiTheme="minorHAnsi" w:hAnsiTheme="minorHAnsi"/>
          <w:sz w:val="26"/>
          <w:szCs w:val="26"/>
        </w:rPr>
        <w:t> </w:t>
      </w:r>
    </w:p>
    <w:p w:rsidR="00204EDC" w:rsidRPr="003A38C5" w:rsidRDefault="00204EDC" w:rsidP="00204EDC">
      <w:pPr>
        <w:jc w:val="both"/>
        <w:rPr>
          <w:rFonts w:asciiTheme="minorHAnsi" w:hAnsiTheme="minorHAnsi"/>
          <w:b/>
          <w:bCs/>
          <w:sz w:val="26"/>
          <w:szCs w:val="26"/>
        </w:rPr>
      </w:pPr>
      <w:r w:rsidRPr="003A38C5">
        <w:rPr>
          <w:rFonts w:asciiTheme="minorHAnsi" w:hAnsiTheme="minorHAnsi"/>
          <w:bCs/>
          <w:sz w:val="26"/>
          <w:szCs w:val="26"/>
        </w:rPr>
        <w:t>Di seguito i</w:t>
      </w:r>
      <w:r w:rsidRPr="003A38C5">
        <w:rPr>
          <w:rFonts w:asciiTheme="minorHAnsi" w:hAnsiTheme="minorHAnsi"/>
          <w:b/>
          <w:bCs/>
          <w:sz w:val="26"/>
          <w:szCs w:val="26"/>
        </w:rPr>
        <w:t xml:space="preserve"> prossimi appuntamenti </w:t>
      </w:r>
      <w:r w:rsidRPr="003A38C5">
        <w:rPr>
          <w:rFonts w:asciiTheme="minorHAnsi" w:hAnsiTheme="minorHAnsi"/>
          <w:bCs/>
          <w:sz w:val="26"/>
          <w:szCs w:val="26"/>
        </w:rPr>
        <w:t>e le relative</w:t>
      </w:r>
      <w:r w:rsidRPr="003A38C5">
        <w:rPr>
          <w:rFonts w:asciiTheme="minorHAnsi" w:hAnsiTheme="minorHAnsi"/>
          <w:b/>
          <w:bCs/>
          <w:sz w:val="26"/>
          <w:szCs w:val="26"/>
        </w:rPr>
        <w:t xml:space="preserve"> parole </w:t>
      </w:r>
      <w:r w:rsidRPr="003A38C5">
        <w:rPr>
          <w:rFonts w:asciiTheme="minorHAnsi" w:hAnsiTheme="minorHAnsi"/>
          <w:bCs/>
          <w:sz w:val="26"/>
          <w:szCs w:val="26"/>
        </w:rPr>
        <w:t>(dopo paura e speranza):</w:t>
      </w:r>
      <w:r w:rsidRPr="003A38C5">
        <w:rPr>
          <w:rFonts w:asciiTheme="minorHAnsi" w:hAnsiTheme="minorHAnsi"/>
          <w:b/>
          <w:bCs/>
          <w:sz w:val="26"/>
          <w:szCs w:val="26"/>
        </w:rPr>
        <w:t xml:space="preserve"> </w:t>
      </w:r>
    </w:p>
    <w:p w:rsidR="00204EDC" w:rsidRPr="003A38C5" w:rsidRDefault="00204EDC" w:rsidP="00204EDC">
      <w:pPr>
        <w:jc w:val="both"/>
        <w:rPr>
          <w:rFonts w:asciiTheme="minorHAnsi" w:hAnsiTheme="minorHAnsi"/>
          <w:b/>
          <w:bCs/>
          <w:sz w:val="26"/>
          <w:szCs w:val="26"/>
        </w:rPr>
      </w:pPr>
      <w:r w:rsidRPr="003A38C5">
        <w:rPr>
          <w:rFonts w:asciiTheme="minorHAnsi" w:hAnsiTheme="minorHAnsi"/>
          <w:b/>
          <w:bCs/>
          <w:sz w:val="26"/>
          <w:szCs w:val="26"/>
        </w:rPr>
        <w:t xml:space="preserve"> </w:t>
      </w:r>
    </w:p>
    <w:p w:rsidR="00204EDC" w:rsidRPr="003A38C5" w:rsidRDefault="00204EDC" w:rsidP="00204EDC">
      <w:pPr>
        <w:jc w:val="both"/>
        <w:rPr>
          <w:rFonts w:asciiTheme="minorHAnsi" w:hAnsiTheme="minorHAnsi"/>
          <w:sz w:val="26"/>
          <w:szCs w:val="26"/>
        </w:rPr>
      </w:pPr>
      <w:r w:rsidRPr="003A38C5">
        <w:rPr>
          <w:rFonts w:asciiTheme="minorHAnsi" w:hAnsiTheme="minorHAnsi"/>
          <w:b/>
          <w:bCs/>
          <w:sz w:val="26"/>
          <w:szCs w:val="26"/>
        </w:rPr>
        <w:t>Sorpresa. I dati della realtà locale</w:t>
      </w:r>
    </w:p>
    <w:p w:rsidR="00204EDC" w:rsidRPr="003A38C5" w:rsidRDefault="00204EDC" w:rsidP="00204EDC">
      <w:pPr>
        <w:jc w:val="both"/>
        <w:rPr>
          <w:rFonts w:asciiTheme="minorHAnsi" w:hAnsiTheme="minorHAnsi"/>
          <w:sz w:val="26"/>
          <w:szCs w:val="26"/>
        </w:rPr>
      </w:pPr>
      <w:r w:rsidRPr="003A38C5">
        <w:rPr>
          <w:rFonts w:asciiTheme="minorHAnsi" w:hAnsiTheme="minorHAnsi"/>
          <w:sz w:val="26"/>
          <w:szCs w:val="26"/>
        </w:rPr>
        <w:t xml:space="preserve">4 aprile 2019, ore 17.00, Rovereto, Biblioteca civica “G. </w:t>
      </w:r>
      <w:proofErr w:type="spellStart"/>
      <w:r w:rsidRPr="003A38C5">
        <w:rPr>
          <w:rFonts w:asciiTheme="minorHAnsi" w:hAnsiTheme="minorHAnsi"/>
          <w:sz w:val="26"/>
          <w:szCs w:val="26"/>
        </w:rPr>
        <w:t>Tartarotti</w:t>
      </w:r>
      <w:proofErr w:type="spellEnd"/>
      <w:r w:rsidRPr="003A38C5">
        <w:rPr>
          <w:rFonts w:asciiTheme="minorHAnsi" w:hAnsiTheme="minorHAnsi"/>
          <w:sz w:val="26"/>
          <w:szCs w:val="26"/>
        </w:rPr>
        <w:t>” (Sala multimediale): </w:t>
      </w:r>
    </w:p>
    <w:p w:rsidR="00204EDC" w:rsidRPr="003A38C5" w:rsidRDefault="00204EDC" w:rsidP="00204EDC">
      <w:pPr>
        <w:jc w:val="both"/>
        <w:rPr>
          <w:rFonts w:asciiTheme="minorHAnsi" w:hAnsiTheme="minorHAnsi"/>
          <w:sz w:val="26"/>
          <w:szCs w:val="26"/>
        </w:rPr>
      </w:pPr>
      <w:r w:rsidRPr="003A38C5">
        <w:rPr>
          <w:rFonts w:asciiTheme="minorHAnsi" w:hAnsiTheme="minorHAnsi"/>
          <w:sz w:val="26"/>
          <w:szCs w:val="26"/>
        </w:rPr>
        <w:t>Vincenzo Passerini (bibliotecario, già presidente del “Coordinamento nazionale comunità di accoglienza, CNCA”, Trentino Alto Adige)</w:t>
      </w:r>
    </w:p>
    <w:p w:rsidR="00204EDC" w:rsidRPr="003A38C5" w:rsidRDefault="00204EDC" w:rsidP="00204EDC">
      <w:pPr>
        <w:jc w:val="both"/>
        <w:rPr>
          <w:rFonts w:asciiTheme="minorHAnsi" w:hAnsiTheme="minorHAnsi"/>
          <w:sz w:val="26"/>
          <w:szCs w:val="26"/>
        </w:rPr>
      </w:pPr>
    </w:p>
    <w:p w:rsidR="00204EDC" w:rsidRPr="003A38C5" w:rsidRDefault="00204EDC" w:rsidP="00204EDC">
      <w:pPr>
        <w:jc w:val="both"/>
        <w:rPr>
          <w:rFonts w:asciiTheme="minorHAnsi" w:hAnsiTheme="minorHAnsi"/>
          <w:sz w:val="26"/>
          <w:szCs w:val="26"/>
        </w:rPr>
      </w:pPr>
      <w:r w:rsidRPr="003A38C5">
        <w:rPr>
          <w:rFonts w:asciiTheme="minorHAnsi" w:hAnsiTheme="minorHAnsi"/>
          <w:b/>
          <w:bCs/>
          <w:sz w:val="26"/>
          <w:szCs w:val="26"/>
        </w:rPr>
        <w:t>Disgusto. Reagire alla menzogna</w:t>
      </w:r>
    </w:p>
    <w:p w:rsidR="00204EDC" w:rsidRPr="003A38C5" w:rsidRDefault="00204EDC" w:rsidP="00204EDC">
      <w:pPr>
        <w:jc w:val="both"/>
        <w:rPr>
          <w:rFonts w:asciiTheme="minorHAnsi" w:hAnsiTheme="minorHAnsi"/>
          <w:sz w:val="26"/>
          <w:szCs w:val="26"/>
        </w:rPr>
      </w:pPr>
      <w:r w:rsidRPr="003A38C5">
        <w:rPr>
          <w:rFonts w:asciiTheme="minorHAnsi" w:hAnsiTheme="minorHAnsi"/>
          <w:sz w:val="26"/>
          <w:szCs w:val="26"/>
        </w:rPr>
        <w:t>7 maggio 2019, ore 17.30, Trento, Polo Culturale Vigilianum (Aula Magna): </w:t>
      </w:r>
    </w:p>
    <w:p w:rsidR="00204EDC" w:rsidRPr="003A38C5" w:rsidRDefault="00204EDC" w:rsidP="00204EDC">
      <w:pPr>
        <w:jc w:val="both"/>
        <w:rPr>
          <w:rFonts w:asciiTheme="minorHAnsi" w:hAnsiTheme="minorHAnsi"/>
          <w:sz w:val="26"/>
          <w:szCs w:val="26"/>
        </w:rPr>
      </w:pPr>
      <w:r w:rsidRPr="003A38C5">
        <w:rPr>
          <w:rFonts w:asciiTheme="minorHAnsi" w:hAnsiTheme="minorHAnsi"/>
          <w:sz w:val="26"/>
          <w:szCs w:val="26"/>
        </w:rPr>
        <w:t>Luca Rigoni (giornalista, Caporedattore degli Esteri a Mediaset e conduttore TGcom24)</w:t>
      </w:r>
    </w:p>
    <w:p w:rsidR="003A38C5" w:rsidRDefault="003A38C5" w:rsidP="00204EDC">
      <w:pPr>
        <w:jc w:val="both"/>
        <w:rPr>
          <w:rFonts w:asciiTheme="minorHAnsi" w:hAnsiTheme="minorHAnsi"/>
          <w:b/>
          <w:bCs/>
          <w:sz w:val="26"/>
          <w:szCs w:val="26"/>
        </w:rPr>
      </w:pPr>
    </w:p>
    <w:p w:rsidR="00204EDC" w:rsidRPr="003A38C5" w:rsidRDefault="00204EDC" w:rsidP="00204EDC">
      <w:pPr>
        <w:jc w:val="both"/>
        <w:rPr>
          <w:rFonts w:asciiTheme="minorHAnsi" w:hAnsiTheme="minorHAnsi"/>
          <w:sz w:val="26"/>
          <w:szCs w:val="26"/>
        </w:rPr>
      </w:pPr>
      <w:r w:rsidRPr="003A38C5">
        <w:rPr>
          <w:rFonts w:asciiTheme="minorHAnsi" w:hAnsiTheme="minorHAnsi"/>
          <w:b/>
          <w:bCs/>
          <w:sz w:val="26"/>
          <w:szCs w:val="26"/>
        </w:rPr>
        <w:t>Odio. La comunicazione fra rabbia e offesa</w:t>
      </w:r>
    </w:p>
    <w:p w:rsidR="00204EDC" w:rsidRPr="003A38C5" w:rsidRDefault="00204EDC" w:rsidP="00204EDC">
      <w:pPr>
        <w:jc w:val="both"/>
        <w:rPr>
          <w:rFonts w:asciiTheme="minorHAnsi" w:hAnsiTheme="minorHAnsi"/>
        </w:rPr>
      </w:pPr>
      <w:r w:rsidRPr="003A38C5">
        <w:rPr>
          <w:rFonts w:asciiTheme="minorHAnsi" w:hAnsiTheme="minorHAnsi"/>
          <w:sz w:val="26"/>
          <w:szCs w:val="26"/>
        </w:rPr>
        <w:t>13 maggio 2019, ore 17.00, Rovereto, Dipartimento di Psicologia (Palazzo Fedrigotti – Sala Convegni</w:t>
      </w:r>
      <w:proofErr w:type="gramStart"/>
      <w:r w:rsidRPr="003A38C5">
        <w:rPr>
          <w:rFonts w:asciiTheme="minorHAnsi" w:hAnsiTheme="minorHAnsi"/>
          <w:sz w:val="26"/>
          <w:szCs w:val="26"/>
        </w:rPr>
        <w:t>): </w:t>
      </w:r>
      <w:r w:rsidR="003A38C5">
        <w:rPr>
          <w:rFonts w:asciiTheme="minorHAnsi" w:hAnsiTheme="minorHAnsi"/>
          <w:sz w:val="26"/>
          <w:szCs w:val="26"/>
        </w:rPr>
        <w:t xml:space="preserve"> </w:t>
      </w:r>
      <w:r w:rsidRPr="003A38C5">
        <w:rPr>
          <w:rFonts w:asciiTheme="minorHAnsi" w:hAnsiTheme="minorHAnsi"/>
          <w:sz w:val="26"/>
          <w:szCs w:val="26"/>
        </w:rPr>
        <w:t>Giulia</w:t>
      </w:r>
      <w:proofErr w:type="gramEnd"/>
      <w:r w:rsidRPr="003A38C5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3A38C5">
        <w:rPr>
          <w:rFonts w:asciiTheme="minorHAnsi" w:hAnsiTheme="minorHAnsi"/>
          <w:sz w:val="26"/>
          <w:szCs w:val="26"/>
        </w:rPr>
        <w:t>Pirozzi</w:t>
      </w:r>
      <w:proofErr w:type="spellEnd"/>
      <w:r w:rsidRPr="003A38C5">
        <w:rPr>
          <w:rFonts w:asciiTheme="minorHAnsi" w:hAnsiTheme="minorHAnsi"/>
          <w:sz w:val="26"/>
          <w:szCs w:val="26"/>
        </w:rPr>
        <w:t xml:space="preserve"> (coordinatrice dei progetti “Task Force – </w:t>
      </w:r>
      <w:proofErr w:type="spellStart"/>
      <w:r w:rsidRPr="003A38C5">
        <w:rPr>
          <w:rFonts w:asciiTheme="minorHAnsi" w:hAnsiTheme="minorHAnsi"/>
          <w:sz w:val="26"/>
          <w:szCs w:val="26"/>
        </w:rPr>
        <w:t>Hate</w:t>
      </w:r>
      <w:proofErr w:type="spellEnd"/>
      <w:r w:rsidRPr="003A38C5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3A38C5">
        <w:rPr>
          <w:rFonts w:asciiTheme="minorHAnsi" w:hAnsiTheme="minorHAnsi"/>
          <w:sz w:val="26"/>
          <w:szCs w:val="26"/>
        </w:rPr>
        <w:t>speech</w:t>
      </w:r>
      <w:proofErr w:type="spellEnd"/>
      <w:r w:rsidRPr="003A38C5">
        <w:rPr>
          <w:rFonts w:asciiTheme="minorHAnsi" w:hAnsiTheme="minorHAnsi"/>
          <w:sz w:val="26"/>
          <w:szCs w:val="26"/>
        </w:rPr>
        <w:t>” e “Osservatori sui Diritti Umani” di Amnesty</w:t>
      </w:r>
      <w:r w:rsidRPr="003A38C5">
        <w:rPr>
          <w:rFonts w:asciiTheme="minorHAnsi" w:hAnsiTheme="minorHAnsi"/>
        </w:rPr>
        <w:t xml:space="preserve"> International Italia)</w:t>
      </w:r>
      <w:r w:rsidR="003A38C5">
        <w:rPr>
          <w:rFonts w:asciiTheme="minorHAnsi" w:hAnsiTheme="minorHAnsi"/>
        </w:rPr>
        <w:t>.</w:t>
      </w:r>
    </w:p>
    <w:sectPr w:rsidR="00204EDC" w:rsidRPr="003A38C5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60AD2"/>
    <w:rsid w:val="00196478"/>
    <w:rsid w:val="001B3BBF"/>
    <w:rsid w:val="001C6E95"/>
    <w:rsid w:val="001D63D2"/>
    <w:rsid w:val="001F69AF"/>
    <w:rsid w:val="00204EDC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8C5"/>
    <w:rsid w:val="003A3E0C"/>
    <w:rsid w:val="003D3C34"/>
    <w:rsid w:val="003E6AB2"/>
    <w:rsid w:val="00415F64"/>
    <w:rsid w:val="00430624"/>
    <w:rsid w:val="0043372B"/>
    <w:rsid w:val="00434E1B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43024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A51F7"/>
    <w:rsid w:val="00CC1AF1"/>
    <w:rsid w:val="00CD50CE"/>
    <w:rsid w:val="00D04488"/>
    <w:rsid w:val="00D10691"/>
    <w:rsid w:val="00D1193A"/>
    <w:rsid w:val="00D3332D"/>
    <w:rsid w:val="00D357BF"/>
    <w:rsid w:val="00D66468"/>
    <w:rsid w:val="00D954D6"/>
    <w:rsid w:val="00DD10D1"/>
    <w:rsid w:val="00DE19F7"/>
    <w:rsid w:val="00DF4572"/>
    <w:rsid w:val="00E33376"/>
    <w:rsid w:val="00E62EA6"/>
    <w:rsid w:val="00E708CE"/>
    <w:rsid w:val="00E8081B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E833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8586A-7987-40DB-A397-E32618CE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6</cp:revision>
  <cp:lastPrinted>2019-03-27T11:04:00Z</cp:lastPrinted>
  <dcterms:created xsi:type="dcterms:W3CDTF">2019-03-25T10:30:00Z</dcterms:created>
  <dcterms:modified xsi:type="dcterms:W3CDTF">2019-03-27T11:04:00Z</dcterms:modified>
</cp:coreProperties>
</file>