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382E3" w14:textId="77777777" w:rsidR="00BE0061" w:rsidRPr="008A4C63" w:rsidRDefault="00BE0061" w:rsidP="00BE0061">
      <w:pPr>
        <w:suppressAutoHyphens/>
        <w:spacing w:after="40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b/>
          <w:bCs/>
          <w:color w:val="0000FF"/>
          <w:lang w:eastAsia="ar-SA"/>
        </w:rPr>
        <w:t xml:space="preserve">ARCIDIOCESI DI TRENTO </w:t>
      </w: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Arial" w:eastAsia="Arial" w:hAnsi="Arial" w:cs="Arial"/>
          <w:b/>
          <w:bCs/>
          <w:color w:val="0000FF"/>
          <w:lang w:eastAsia="ar-SA"/>
        </w:rPr>
        <w:t xml:space="preserve">Servizio Comunicazione </w:t>
      </w:r>
    </w:p>
    <w:p w14:paraId="6D311EAC" w14:textId="77777777" w:rsidR="00BE0061" w:rsidRPr="008A4C63" w:rsidRDefault="00BE0061" w:rsidP="00BE0061">
      <w:pPr>
        <w:suppressAutoHyphens/>
        <w:spacing w:after="40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lang w:eastAsia="ar-SA"/>
        </w:rPr>
        <w:t xml:space="preserve">Piazza Fiera, 2 - 38122 Trento </w:t>
      </w: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Arial" w:eastAsia="Arial" w:hAnsi="Arial" w:cs="Arial"/>
          <w:lang w:eastAsia="ar-SA"/>
        </w:rPr>
        <w:t>Tel 0461/891.333 - 345/2670822</w:t>
      </w:r>
    </w:p>
    <w:p w14:paraId="10728F05" w14:textId="77777777" w:rsidR="00BE0061" w:rsidRPr="008A4C63" w:rsidRDefault="00BE0061" w:rsidP="00BE0061">
      <w:pPr>
        <w:suppressAutoHyphens/>
        <w:spacing w:after="40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lang w:eastAsia="ar-SA"/>
        </w:rPr>
        <w:t xml:space="preserve">e-mail: </w:t>
      </w:r>
      <w:hyperlink r:id="rId7">
        <w:r w:rsidRPr="008A4C63">
          <w:rPr>
            <w:rFonts w:ascii="Arial" w:eastAsia="Arial" w:hAnsi="Arial" w:cs="Arial"/>
            <w:color w:val="0563C1"/>
            <w:u w:val="single"/>
          </w:rPr>
          <w:t>ufficiostampa@diocesitn.it</w:t>
        </w:r>
      </w:hyperlink>
      <w:r w:rsidRPr="008A4C63">
        <w:rPr>
          <w:rFonts w:ascii="Arial" w:eastAsia="Arial" w:hAnsi="Arial" w:cs="Arial"/>
          <w:lang w:eastAsia="ar-SA"/>
        </w:rPr>
        <w:t xml:space="preserve"> </w:t>
      </w:r>
      <w:r w:rsidR="00F648F7">
        <w:rPr>
          <w:rFonts w:ascii="Arial" w:eastAsia="Arial" w:hAnsi="Arial" w:cs="Arial"/>
          <w:lang w:eastAsia="ar-SA"/>
        </w:rPr>
        <w:t xml:space="preserve"> </w:t>
      </w:r>
    </w:p>
    <w:p w14:paraId="3F45842C" w14:textId="77777777" w:rsidR="000C693C" w:rsidRDefault="00BE0061" w:rsidP="00BE0061">
      <w:pPr>
        <w:suppressAutoHyphens/>
        <w:spacing w:after="40"/>
        <w:jc w:val="both"/>
        <w:rPr>
          <w:rFonts w:ascii="Calibri" w:eastAsia="Calibri" w:hAnsi="Calibri" w:cs="Calibri"/>
          <w:color w:val="002060"/>
          <w:lang w:eastAsia="ar-SA"/>
        </w:rPr>
      </w:pPr>
      <w:r>
        <w:rPr>
          <w:rFonts w:ascii="Calibri" w:eastAsia="Calibri" w:hAnsi="Calibri" w:cs="Calibri"/>
          <w:color w:val="002060"/>
          <w:lang w:eastAsia="ar-SA"/>
        </w:rPr>
        <w:tab/>
      </w:r>
    </w:p>
    <w:p w14:paraId="15E560E6" w14:textId="2D4BB647" w:rsidR="00BE0061" w:rsidRPr="008A4C63" w:rsidRDefault="000C693C" w:rsidP="00BE0061">
      <w:pPr>
        <w:suppressAutoHyphens/>
        <w:spacing w:after="40"/>
        <w:jc w:val="both"/>
        <w:rPr>
          <w:rFonts w:ascii="Calibri" w:eastAsia="SimSun" w:hAnsi="Calibri" w:cs="font45"/>
          <w:lang w:eastAsia="ar-SA"/>
        </w:rPr>
      </w:pPr>
      <w:proofErr w:type="spellStart"/>
      <w:r>
        <w:rPr>
          <w:rFonts w:ascii="Calibri" w:eastAsia="Calibri" w:hAnsi="Calibri" w:cs="Calibri"/>
          <w:color w:val="002060"/>
          <w:lang w:eastAsia="ar-SA"/>
        </w:rPr>
        <w:t>Com</w:t>
      </w:r>
      <w:proofErr w:type="spellEnd"/>
      <w:r>
        <w:rPr>
          <w:rFonts w:ascii="Calibri" w:eastAsia="Calibri" w:hAnsi="Calibri" w:cs="Calibri"/>
          <w:color w:val="002060"/>
          <w:lang w:eastAsia="ar-SA"/>
        </w:rPr>
        <w:t xml:space="preserve"> 32/20</w:t>
      </w:r>
      <w:r w:rsidR="00BE0061">
        <w:rPr>
          <w:rFonts w:ascii="Calibri" w:eastAsia="Calibri" w:hAnsi="Calibri" w:cs="Calibri"/>
          <w:color w:val="002060"/>
          <w:lang w:eastAsia="ar-SA"/>
        </w:rPr>
        <w:tab/>
      </w:r>
      <w:r w:rsidR="00BE0061">
        <w:rPr>
          <w:rFonts w:ascii="Calibri" w:eastAsia="Calibri" w:hAnsi="Calibri" w:cs="Calibri"/>
          <w:color w:val="002060"/>
          <w:lang w:eastAsia="ar-SA"/>
        </w:rPr>
        <w:tab/>
      </w:r>
      <w:r w:rsidR="00BE0061">
        <w:rPr>
          <w:rFonts w:ascii="Calibri" w:eastAsia="Calibri" w:hAnsi="Calibri" w:cs="Calibri"/>
          <w:color w:val="002060"/>
          <w:lang w:eastAsia="ar-SA"/>
        </w:rPr>
        <w:tab/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ab/>
      </w:r>
      <w:r w:rsidR="00C168FE">
        <w:rPr>
          <w:rFonts w:ascii="Calibri" w:eastAsia="Calibri" w:hAnsi="Calibri" w:cs="Calibri"/>
          <w:color w:val="002060"/>
          <w:lang w:eastAsia="ar-SA"/>
        </w:rPr>
        <w:t xml:space="preserve">      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 xml:space="preserve">         </w:t>
      </w:r>
      <w:r w:rsidR="00BE0061">
        <w:rPr>
          <w:rFonts w:ascii="Calibri" w:eastAsia="Calibri" w:hAnsi="Calibri" w:cs="Calibri"/>
          <w:color w:val="002060"/>
          <w:lang w:eastAsia="ar-SA"/>
        </w:rPr>
        <w:t xml:space="preserve">             </w:t>
      </w:r>
      <w:r w:rsidR="00F648F7">
        <w:rPr>
          <w:rFonts w:ascii="Calibri" w:eastAsia="Calibri" w:hAnsi="Calibri" w:cs="Calibri"/>
          <w:color w:val="002060"/>
          <w:lang w:eastAsia="ar-SA"/>
        </w:rPr>
        <w:t xml:space="preserve">      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 xml:space="preserve"> </w:t>
      </w:r>
      <w:r w:rsidR="603F93EB" w:rsidRPr="008A4C63">
        <w:rPr>
          <w:rFonts w:ascii="Calibri" w:eastAsia="Calibri" w:hAnsi="Calibri" w:cs="Calibri"/>
          <w:color w:val="002060"/>
          <w:lang w:eastAsia="ar-SA"/>
        </w:rPr>
        <w:t xml:space="preserve">                                   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 xml:space="preserve"> </w:t>
      </w:r>
      <w:r w:rsidR="00BE0061">
        <w:rPr>
          <w:rFonts w:ascii="Calibri" w:eastAsia="Calibri" w:hAnsi="Calibri" w:cs="Calibri"/>
          <w:color w:val="002060"/>
          <w:lang w:eastAsia="ar-SA"/>
        </w:rPr>
        <w:t xml:space="preserve">  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 xml:space="preserve">Trento, </w:t>
      </w:r>
      <w:r w:rsidR="007A15B4">
        <w:rPr>
          <w:rFonts w:ascii="Calibri" w:eastAsia="Calibri" w:hAnsi="Calibri" w:cs="Calibri"/>
          <w:color w:val="002060"/>
          <w:lang w:eastAsia="ar-SA"/>
        </w:rPr>
        <w:t>20</w:t>
      </w:r>
      <w:r w:rsidR="0049221B">
        <w:rPr>
          <w:rFonts w:ascii="Calibri" w:eastAsia="Calibri" w:hAnsi="Calibri" w:cs="Calibri"/>
          <w:color w:val="002060"/>
          <w:lang w:eastAsia="ar-SA"/>
        </w:rPr>
        <w:t xml:space="preserve"> giugno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>2020</w:t>
      </w:r>
    </w:p>
    <w:p w14:paraId="1BC3263B" w14:textId="77777777" w:rsidR="00BE0061" w:rsidRDefault="00BE0061" w:rsidP="00BE0061">
      <w:pPr>
        <w:jc w:val="center"/>
        <w:rPr>
          <w:b/>
          <w:bCs/>
          <w:color w:val="002060"/>
          <w:sz w:val="16"/>
          <w:szCs w:val="16"/>
        </w:rPr>
      </w:pPr>
    </w:p>
    <w:p w14:paraId="289E74A2" w14:textId="77777777" w:rsidR="007A15B4" w:rsidRPr="007A15B4" w:rsidRDefault="007A15B4" w:rsidP="00BE0061">
      <w:pPr>
        <w:jc w:val="center"/>
        <w:rPr>
          <w:b/>
          <w:bCs/>
          <w:color w:val="002060"/>
          <w:sz w:val="32"/>
          <w:szCs w:val="32"/>
        </w:rPr>
      </w:pPr>
      <w:r w:rsidRPr="007A15B4">
        <w:rPr>
          <w:b/>
          <w:bCs/>
          <w:color w:val="002060"/>
          <w:sz w:val="32"/>
          <w:szCs w:val="32"/>
        </w:rPr>
        <w:t>San Vi</w:t>
      </w:r>
      <w:r>
        <w:rPr>
          <w:b/>
          <w:bCs/>
          <w:color w:val="002060"/>
          <w:sz w:val="32"/>
          <w:szCs w:val="32"/>
        </w:rPr>
        <w:t>g</w:t>
      </w:r>
      <w:r w:rsidRPr="007A15B4">
        <w:rPr>
          <w:b/>
          <w:bCs/>
          <w:color w:val="002060"/>
          <w:sz w:val="32"/>
          <w:szCs w:val="32"/>
        </w:rPr>
        <w:t xml:space="preserve">ilio, </w:t>
      </w:r>
      <w:r>
        <w:rPr>
          <w:b/>
          <w:bCs/>
          <w:color w:val="002060"/>
          <w:sz w:val="32"/>
          <w:szCs w:val="32"/>
        </w:rPr>
        <w:t xml:space="preserve">accesso alla Cattedrale solo su prenotazione  </w:t>
      </w:r>
    </w:p>
    <w:p w14:paraId="66686C5C" w14:textId="77777777" w:rsidR="007A15B4" w:rsidRDefault="007A15B4" w:rsidP="00BE0061">
      <w:pPr>
        <w:jc w:val="center"/>
        <w:rPr>
          <w:b/>
          <w:bCs/>
          <w:color w:val="002060"/>
          <w:sz w:val="16"/>
          <w:szCs w:val="16"/>
        </w:rPr>
      </w:pPr>
    </w:p>
    <w:p w14:paraId="4F11EB2D" w14:textId="77777777" w:rsidR="007A15B4" w:rsidRDefault="007A15B4" w:rsidP="00BE0061">
      <w:pPr>
        <w:jc w:val="center"/>
        <w:rPr>
          <w:b/>
          <w:bCs/>
          <w:color w:val="002060"/>
          <w:sz w:val="16"/>
          <w:szCs w:val="16"/>
        </w:rPr>
      </w:pPr>
    </w:p>
    <w:p w14:paraId="7D77EA72" w14:textId="5179E3F6" w:rsidR="007A15B4" w:rsidRPr="007A15B4" w:rsidRDefault="007A15B4" w:rsidP="007A15B4">
      <w:pPr>
        <w:spacing w:before="120" w:after="0" w:line="276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I</w:t>
      </w:r>
      <w:r w:rsidRPr="007A15B4">
        <w:rPr>
          <w:rFonts w:eastAsia="Times New Roman" w:cstheme="minorHAnsi"/>
          <w:sz w:val="26"/>
          <w:szCs w:val="26"/>
          <w:lang w:eastAsia="it-IT"/>
        </w:rPr>
        <w:t xml:space="preserve">n occasione del </w:t>
      </w:r>
      <w:r w:rsidRPr="007A15B4">
        <w:rPr>
          <w:rFonts w:eastAsia="Times New Roman" w:cstheme="minorHAnsi"/>
          <w:b/>
          <w:bCs/>
          <w:sz w:val="26"/>
          <w:szCs w:val="26"/>
          <w:lang w:eastAsia="it-IT"/>
        </w:rPr>
        <w:t>pontificale di San Vigilio</w:t>
      </w:r>
      <w:r>
        <w:rPr>
          <w:rFonts w:eastAsia="Times New Roman" w:cstheme="minorHAnsi"/>
          <w:sz w:val="26"/>
          <w:szCs w:val="26"/>
          <w:lang w:eastAsia="it-IT"/>
        </w:rPr>
        <w:t>,</w:t>
      </w:r>
      <w:r w:rsidRPr="007A15B4">
        <w:rPr>
          <w:rFonts w:eastAsia="Times New Roman" w:cstheme="minorHAnsi"/>
          <w:sz w:val="26"/>
          <w:szCs w:val="26"/>
          <w:lang w:eastAsia="it-IT"/>
        </w:rPr>
        <w:t xml:space="preserve"> venerdì </w:t>
      </w:r>
      <w:r w:rsidRPr="007A15B4">
        <w:rPr>
          <w:rFonts w:eastAsia="Times New Roman" w:cstheme="minorHAnsi"/>
          <w:b/>
          <w:bCs/>
          <w:sz w:val="26"/>
          <w:szCs w:val="26"/>
          <w:lang w:eastAsia="it-IT"/>
        </w:rPr>
        <w:t>26 giugno</w:t>
      </w:r>
      <w:r w:rsidRPr="007A15B4">
        <w:rPr>
          <w:rFonts w:eastAsia="Times New Roman" w:cstheme="minorHAnsi"/>
          <w:sz w:val="26"/>
          <w:szCs w:val="26"/>
          <w:lang w:eastAsia="it-IT"/>
        </w:rPr>
        <w:t xml:space="preserve">, così come per tutte le celebrazioni in epoca </w:t>
      </w:r>
      <w:proofErr w:type="spellStart"/>
      <w:r w:rsidRPr="007A15B4">
        <w:rPr>
          <w:rFonts w:eastAsia="Times New Roman" w:cstheme="minorHAnsi"/>
          <w:sz w:val="26"/>
          <w:szCs w:val="26"/>
          <w:lang w:eastAsia="it-IT"/>
        </w:rPr>
        <w:t>Covid</w:t>
      </w:r>
      <w:proofErr w:type="spellEnd"/>
      <w:r w:rsidRPr="007A15B4">
        <w:rPr>
          <w:rFonts w:eastAsia="Times New Roman" w:cstheme="minorHAnsi"/>
          <w:sz w:val="26"/>
          <w:szCs w:val="26"/>
          <w:lang w:eastAsia="it-IT"/>
        </w:rPr>
        <w:t>, l’</w:t>
      </w:r>
      <w:r w:rsidR="0096383F">
        <w:rPr>
          <w:rFonts w:eastAsia="Times New Roman" w:cstheme="minorHAnsi"/>
          <w:sz w:val="26"/>
          <w:szCs w:val="26"/>
          <w:lang w:eastAsia="it-IT"/>
        </w:rPr>
        <w:t xml:space="preserve">ingresso </w:t>
      </w:r>
      <w:r w:rsidRPr="007A15B4">
        <w:rPr>
          <w:rFonts w:eastAsia="Times New Roman" w:cstheme="minorHAnsi"/>
          <w:sz w:val="26"/>
          <w:szCs w:val="26"/>
          <w:lang w:eastAsia="it-IT"/>
        </w:rPr>
        <w:t>in Cattedrale a Trento sarà consentito a un numero massimo di 190 fedeli, distanziati e con mascherina. Considerato il tradizionale afflusso di persone per la solennità del patrono, allo scopo di evitare assembramenti e di dover impedire l’</w:t>
      </w:r>
      <w:r w:rsidR="00D33F75">
        <w:rPr>
          <w:rFonts w:eastAsia="Times New Roman" w:cstheme="minorHAnsi"/>
          <w:sz w:val="26"/>
          <w:szCs w:val="26"/>
          <w:lang w:eastAsia="it-IT"/>
        </w:rPr>
        <w:t xml:space="preserve">entrata </w:t>
      </w:r>
      <w:r w:rsidRPr="007A15B4">
        <w:rPr>
          <w:rFonts w:eastAsia="Times New Roman" w:cstheme="minorHAnsi"/>
          <w:sz w:val="26"/>
          <w:szCs w:val="26"/>
          <w:lang w:eastAsia="it-IT"/>
        </w:rPr>
        <w:t>ai fedeli per mancanza di posti disponibili, l’Arcidiocesi e il Capitolo della Cattedrale hanno disposto, per questa circostanza, </w:t>
      </w:r>
      <w:r w:rsidRPr="007A15B4">
        <w:rPr>
          <w:rFonts w:eastAsia="Times New Roman" w:cstheme="minorHAnsi"/>
          <w:b/>
          <w:bCs/>
          <w:sz w:val="26"/>
          <w:szCs w:val="26"/>
          <w:lang w:eastAsia="it-IT"/>
        </w:rPr>
        <w:t>l’accesso in Duomo solo su prenotazione.</w:t>
      </w:r>
    </w:p>
    <w:p w14:paraId="7C6A1417" w14:textId="3C583E85" w:rsidR="007A15B4" w:rsidRPr="007A15B4" w:rsidRDefault="007A15B4" w:rsidP="1013BD44">
      <w:pPr>
        <w:spacing w:before="120" w:after="0" w:line="276" w:lineRule="auto"/>
        <w:jc w:val="both"/>
        <w:rPr>
          <w:rFonts w:eastAsia="Times New Roman"/>
          <w:sz w:val="26"/>
          <w:szCs w:val="26"/>
          <w:lang w:eastAsia="it-IT"/>
        </w:rPr>
      </w:pPr>
      <w:r w:rsidRPr="1013BD44">
        <w:rPr>
          <w:rFonts w:eastAsia="Times New Roman"/>
          <w:sz w:val="26"/>
          <w:szCs w:val="26"/>
          <w:lang w:eastAsia="it-IT"/>
        </w:rPr>
        <w:t>Lo si potrà fare a partire da</w:t>
      </w:r>
      <w:r w:rsidRPr="1013BD44">
        <w:rPr>
          <w:rFonts w:eastAsia="Times New Roman"/>
          <w:b/>
          <w:bCs/>
          <w:sz w:val="26"/>
          <w:szCs w:val="26"/>
          <w:lang w:eastAsia="it-IT"/>
        </w:rPr>
        <w:t xml:space="preserve"> lunedì </w:t>
      </w:r>
      <w:r w:rsidR="7DD56811" w:rsidRPr="1013BD44">
        <w:rPr>
          <w:rFonts w:eastAsia="Times New Roman"/>
          <w:b/>
          <w:bCs/>
          <w:sz w:val="26"/>
          <w:szCs w:val="26"/>
          <w:lang w:eastAsia="it-IT"/>
        </w:rPr>
        <w:t>22</w:t>
      </w:r>
      <w:r w:rsidRPr="1013BD44">
        <w:rPr>
          <w:rFonts w:eastAsia="Times New Roman"/>
          <w:b/>
          <w:bCs/>
          <w:sz w:val="26"/>
          <w:szCs w:val="26"/>
          <w:lang w:eastAsia="it-IT"/>
        </w:rPr>
        <w:t xml:space="preserve"> giugno</w:t>
      </w:r>
      <w:r w:rsidRPr="1013BD44">
        <w:rPr>
          <w:rFonts w:eastAsia="Times New Roman"/>
          <w:sz w:val="26"/>
          <w:szCs w:val="26"/>
          <w:lang w:eastAsia="it-IT"/>
        </w:rPr>
        <w:t> e nei giorni successivi telefonando alla Segreteria di Curia allo </w:t>
      </w:r>
      <w:r w:rsidRPr="1013BD44">
        <w:rPr>
          <w:rFonts w:eastAsia="Times New Roman"/>
          <w:b/>
          <w:bCs/>
          <w:sz w:val="26"/>
          <w:szCs w:val="26"/>
          <w:lang w:eastAsia="it-IT"/>
        </w:rPr>
        <w:t xml:space="preserve">0461/891.200 </w:t>
      </w:r>
      <w:r w:rsidRPr="1013BD44">
        <w:rPr>
          <w:rFonts w:eastAsia="Times New Roman"/>
          <w:sz w:val="26"/>
          <w:szCs w:val="26"/>
          <w:lang w:eastAsia="it-IT"/>
        </w:rPr>
        <w:t xml:space="preserve">dalle ore </w:t>
      </w:r>
      <w:r w:rsidRPr="1013BD44">
        <w:rPr>
          <w:rFonts w:eastAsia="Times New Roman"/>
          <w:b/>
          <w:bCs/>
          <w:sz w:val="26"/>
          <w:szCs w:val="26"/>
          <w:lang w:eastAsia="it-IT"/>
        </w:rPr>
        <w:t xml:space="preserve">08.30 </w:t>
      </w:r>
      <w:r w:rsidRPr="1013BD44">
        <w:rPr>
          <w:rFonts w:eastAsia="Times New Roman"/>
          <w:sz w:val="26"/>
          <w:szCs w:val="26"/>
          <w:lang w:eastAsia="it-IT"/>
        </w:rPr>
        <w:t xml:space="preserve">alle </w:t>
      </w:r>
      <w:r w:rsidRPr="1013BD44">
        <w:rPr>
          <w:rFonts w:eastAsia="Times New Roman"/>
          <w:b/>
          <w:bCs/>
          <w:sz w:val="26"/>
          <w:szCs w:val="26"/>
          <w:lang w:eastAsia="it-IT"/>
        </w:rPr>
        <w:t xml:space="preserve">12.30 </w:t>
      </w:r>
      <w:r w:rsidRPr="1013BD44">
        <w:rPr>
          <w:rFonts w:eastAsia="Times New Roman"/>
          <w:sz w:val="26"/>
          <w:szCs w:val="26"/>
          <w:lang w:eastAsia="it-IT"/>
        </w:rPr>
        <w:t>e dalle</w:t>
      </w:r>
      <w:r w:rsidRPr="1013BD44">
        <w:rPr>
          <w:rFonts w:eastAsia="Times New Roman"/>
          <w:b/>
          <w:bCs/>
          <w:sz w:val="26"/>
          <w:szCs w:val="26"/>
          <w:lang w:eastAsia="it-IT"/>
        </w:rPr>
        <w:t xml:space="preserve"> 13.30 </w:t>
      </w:r>
      <w:r w:rsidRPr="1013BD44">
        <w:rPr>
          <w:rFonts w:eastAsia="Times New Roman"/>
          <w:sz w:val="26"/>
          <w:szCs w:val="26"/>
          <w:lang w:eastAsia="it-IT"/>
        </w:rPr>
        <w:t xml:space="preserve">alle </w:t>
      </w:r>
      <w:r w:rsidRPr="1013BD44">
        <w:rPr>
          <w:rFonts w:eastAsia="Times New Roman"/>
          <w:b/>
          <w:bCs/>
          <w:sz w:val="26"/>
          <w:szCs w:val="26"/>
          <w:lang w:eastAsia="it-IT"/>
        </w:rPr>
        <w:t>16.30. Termine ultimo: giovedì 2</w:t>
      </w:r>
      <w:r w:rsidR="256B981A" w:rsidRPr="1013BD44">
        <w:rPr>
          <w:rFonts w:eastAsia="Times New Roman"/>
          <w:b/>
          <w:bCs/>
          <w:sz w:val="26"/>
          <w:szCs w:val="26"/>
          <w:lang w:eastAsia="it-IT"/>
        </w:rPr>
        <w:t>5</w:t>
      </w:r>
      <w:r w:rsidRPr="1013BD44">
        <w:rPr>
          <w:rFonts w:eastAsia="Times New Roman"/>
          <w:b/>
          <w:bCs/>
          <w:sz w:val="26"/>
          <w:szCs w:val="26"/>
          <w:lang w:eastAsia="it-IT"/>
        </w:rPr>
        <w:t xml:space="preserve"> giugno </w:t>
      </w:r>
      <w:r w:rsidRPr="1013BD44">
        <w:rPr>
          <w:rFonts w:eastAsia="Times New Roman"/>
          <w:sz w:val="26"/>
          <w:szCs w:val="26"/>
          <w:lang w:eastAsia="it-IT"/>
        </w:rPr>
        <w:t xml:space="preserve">ad ore </w:t>
      </w:r>
      <w:r w:rsidRPr="1013BD44">
        <w:rPr>
          <w:rFonts w:eastAsia="Times New Roman"/>
          <w:b/>
          <w:bCs/>
          <w:sz w:val="26"/>
          <w:szCs w:val="26"/>
          <w:lang w:eastAsia="it-IT"/>
        </w:rPr>
        <w:t>12</w:t>
      </w:r>
      <w:r w:rsidR="004F1543" w:rsidRPr="1013BD44">
        <w:rPr>
          <w:rFonts w:eastAsia="Times New Roman"/>
          <w:b/>
          <w:bCs/>
          <w:sz w:val="26"/>
          <w:szCs w:val="26"/>
          <w:lang w:eastAsia="it-IT"/>
        </w:rPr>
        <w:t>.00</w:t>
      </w:r>
      <w:r w:rsidRPr="1013BD44">
        <w:rPr>
          <w:rFonts w:eastAsia="Times New Roman"/>
          <w:b/>
          <w:bCs/>
          <w:sz w:val="26"/>
          <w:szCs w:val="26"/>
          <w:lang w:eastAsia="it-IT"/>
        </w:rPr>
        <w:t>.</w:t>
      </w:r>
    </w:p>
    <w:p w14:paraId="0C91C027" w14:textId="77777777" w:rsidR="007A15B4" w:rsidRDefault="007A15B4" w:rsidP="007A15B4">
      <w:pPr>
        <w:spacing w:before="120" w:after="0" w:line="276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A15B4">
        <w:rPr>
          <w:rFonts w:eastAsia="Times New Roman" w:cstheme="minorHAnsi"/>
          <w:sz w:val="26"/>
          <w:szCs w:val="26"/>
          <w:lang w:eastAsia="it-IT"/>
        </w:rPr>
        <w:t>La prenotazione è individuale</w:t>
      </w:r>
      <w:r w:rsidR="004F1543">
        <w:rPr>
          <w:rFonts w:eastAsia="Times New Roman" w:cstheme="minorHAnsi"/>
          <w:sz w:val="26"/>
          <w:szCs w:val="26"/>
          <w:lang w:eastAsia="it-IT"/>
        </w:rPr>
        <w:t xml:space="preserve">, </w:t>
      </w:r>
      <w:r w:rsidRPr="007A15B4">
        <w:rPr>
          <w:rFonts w:eastAsia="Times New Roman" w:cstheme="minorHAnsi"/>
          <w:sz w:val="26"/>
          <w:szCs w:val="26"/>
          <w:lang w:eastAsia="it-IT"/>
        </w:rPr>
        <w:t>si possono però prenotare altri posti, ma solo per eventuali familiari.</w:t>
      </w:r>
    </w:p>
    <w:p w14:paraId="4E854D24" w14:textId="77777777" w:rsidR="007A15B4" w:rsidRPr="007A15B4" w:rsidRDefault="007A15B4" w:rsidP="007A15B4">
      <w:pPr>
        <w:spacing w:before="120" w:after="0" w:line="276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A15B4">
        <w:rPr>
          <w:rFonts w:eastAsia="Times New Roman" w:cstheme="minorHAnsi"/>
          <w:sz w:val="26"/>
          <w:szCs w:val="26"/>
          <w:lang w:eastAsia="it-IT"/>
        </w:rPr>
        <w:t>Sarà peraltro possibile seguire la celebrazione eucaristica, presieduta dall’arcivescovo Lauro, in </w:t>
      </w:r>
      <w:r w:rsidRPr="007A15B4">
        <w:rPr>
          <w:rFonts w:eastAsia="Times New Roman" w:cstheme="minorHAnsi"/>
          <w:b/>
          <w:bCs/>
          <w:sz w:val="26"/>
          <w:szCs w:val="26"/>
          <w:lang w:eastAsia="it-IT"/>
        </w:rPr>
        <w:t>diretta televisiva</w:t>
      </w:r>
      <w:r w:rsidRPr="007A15B4">
        <w:rPr>
          <w:rFonts w:eastAsia="Times New Roman" w:cstheme="minorHAnsi"/>
          <w:sz w:val="26"/>
          <w:szCs w:val="26"/>
          <w:lang w:eastAsia="it-IT"/>
        </w:rPr>
        <w:t xml:space="preserve"> su </w:t>
      </w:r>
      <w:proofErr w:type="spellStart"/>
      <w:r w:rsidRPr="007A15B4">
        <w:rPr>
          <w:rFonts w:eastAsia="Times New Roman" w:cstheme="minorHAnsi"/>
          <w:sz w:val="26"/>
          <w:szCs w:val="26"/>
          <w:lang w:eastAsia="it-IT"/>
        </w:rPr>
        <w:t>Telepace</w:t>
      </w:r>
      <w:proofErr w:type="spellEnd"/>
      <w:r w:rsidRPr="007A15B4">
        <w:rPr>
          <w:rFonts w:eastAsia="Times New Roman" w:cstheme="minorHAnsi"/>
          <w:sz w:val="26"/>
          <w:szCs w:val="26"/>
          <w:lang w:eastAsia="it-IT"/>
        </w:rPr>
        <w:t xml:space="preserve">, RTTR e </w:t>
      </w:r>
      <w:proofErr w:type="spellStart"/>
      <w:r w:rsidRPr="007A15B4">
        <w:rPr>
          <w:rFonts w:eastAsia="Times New Roman" w:cstheme="minorHAnsi"/>
          <w:sz w:val="26"/>
          <w:szCs w:val="26"/>
          <w:lang w:eastAsia="it-IT"/>
        </w:rPr>
        <w:t>TrentinoT</w:t>
      </w:r>
      <w:r w:rsidR="004F1543">
        <w:rPr>
          <w:rFonts w:eastAsia="Times New Roman" w:cstheme="minorHAnsi"/>
          <w:sz w:val="26"/>
          <w:szCs w:val="26"/>
          <w:lang w:eastAsia="it-IT"/>
        </w:rPr>
        <w:t>v</w:t>
      </w:r>
      <w:proofErr w:type="spellEnd"/>
      <w:r w:rsidRPr="007A15B4">
        <w:rPr>
          <w:rFonts w:eastAsia="Times New Roman" w:cstheme="minorHAnsi"/>
          <w:sz w:val="26"/>
          <w:szCs w:val="26"/>
          <w:lang w:eastAsia="it-IT"/>
        </w:rPr>
        <w:t>.</w:t>
      </w:r>
    </w:p>
    <w:p w14:paraId="6AED4806" w14:textId="2B0553AA" w:rsidR="007A15B4" w:rsidRPr="007A15B4" w:rsidRDefault="007A15B4" w:rsidP="007A15B4">
      <w:pPr>
        <w:spacing w:before="120" w:after="0" w:line="276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A15B4">
        <w:rPr>
          <w:rFonts w:eastAsia="Times New Roman" w:cstheme="minorHAnsi"/>
          <w:sz w:val="26"/>
          <w:szCs w:val="26"/>
          <w:lang w:eastAsia="it-IT"/>
        </w:rPr>
        <w:t>Il giorno di san Vigilio </w:t>
      </w:r>
      <w:r w:rsidRPr="007A15B4">
        <w:rPr>
          <w:rFonts w:eastAsia="Times New Roman" w:cstheme="minorHAnsi"/>
          <w:b/>
          <w:bCs/>
          <w:sz w:val="26"/>
          <w:szCs w:val="26"/>
          <w:lang w:eastAsia="it-IT"/>
        </w:rPr>
        <w:t>l’accesso al Duomo</w:t>
      </w:r>
      <w:r w:rsidRPr="007A15B4">
        <w:rPr>
          <w:rFonts w:eastAsia="Times New Roman" w:cstheme="minorHAnsi"/>
          <w:sz w:val="26"/>
          <w:szCs w:val="26"/>
          <w:lang w:eastAsia="it-IT"/>
        </w:rPr>
        <w:t xml:space="preserve"> sarà </w:t>
      </w:r>
      <w:r w:rsidR="003A71C4">
        <w:rPr>
          <w:rFonts w:eastAsia="Times New Roman" w:cstheme="minorHAnsi"/>
          <w:sz w:val="26"/>
          <w:szCs w:val="26"/>
          <w:lang w:eastAsia="it-IT"/>
        </w:rPr>
        <w:t xml:space="preserve">consentito </w:t>
      </w:r>
      <w:r w:rsidRPr="007A15B4">
        <w:rPr>
          <w:rFonts w:eastAsia="Times New Roman" w:cstheme="minorHAnsi"/>
          <w:sz w:val="26"/>
          <w:szCs w:val="26"/>
          <w:lang w:eastAsia="it-IT"/>
        </w:rPr>
        <w:t>solo dal portone principale in </w:t>
      </w:r>
      <w:r w:rsidRPr="007A15B4">
        <w:rPr>
          <w:rFonts w:eastAsia="Times New Roman" w:cstheme="minorHAnsi"/>
          <w:b/>
          <w:bCs/>
          <w:sz w:val="26"/>
          <w:szCs w:val="26"/>
          <w:lang w:eastAsia="it-IT"/>
        </w:rPr>
        <w:t>via Verdi</w:t>
      </w:r>
      <w:r w:rsidRPr="007A15B4">
        <w:rPr>
          <w:rFonts w:eastAsia="Times New Roman" w:cstheme="minorHAnsi"/>
          <w:sz w:val="26"/>
          <w:szCs w:val="26"/>
          <w:lang w:eastAsia="it-IT"/>
        </w:rPr>
        <w:t> a partire dalle </w:t>
      </w:r>
      <w:r w:rsidRPr="007A15B4">
        <w:rPr>
          <w:rFonts w:eastAsia="Times New Roman" w:cstheme="minorHAnsi"/>
          <w:b/>
          <w:bCs/>
          <w:sz w:val="26"/>
          <w:szCs w:val="26"/>
          <w:lang w:eastAsia="it-IT"/>
        </w:rPr>
        <w:t>ore 9.15</w:t>
      </w:r>
      <w:r w:rsidRPr="007A15B4">
        <w:rPr>
          <w:rFonts w:eastAsia="Times New Roman" w:cstheme="minorHAnsi"/>
          <w:sz w:val="26"/>
          <w:szCs w:val="26"/>
          <w:lang w:eastAsia="it-IT"/>
        </w:rPr>
        <w:t>. All’ingresso sarà verificata l’effettiva prenotazione e il rispetto delle misure di sicurezza (mascherina, igienizzazione mani, collocazione nei posti indicati).</w:t>
      </w:r>
    </w:p>
    <w:p w14:paraId="2BF1083D" w14:textId="77777777" w:rsidR="007A15B4" w:rsidRPr="007A15B4" w:rsidRDefault="007A15B4" w:rsidP="007A15B4">
      <w:pPr>
        <w:spacing w:before="120" w:after="0" w:line="276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A15B4">
        <w:rPr>
          <w:rFonts w:eastAsia="Times New Roman" w:cstheme="minorHAnsi"/>
          <w:color w:val="000000"/>
          <w:sz w:val="26"/>
          <w:szCs w:val="26"/>
          <w:lang w:eastAsia="it-IT"/>
        </w:rPr>
        <w:t>Al termine della celebrazione, i rappresentanti dell’Associazione panificatori distribuiranno il pane di San Vigilio ai fedeli nei loro posti in chiesa. Non vi sarà la tradizionale distribuzione in piazza.</w:t>
      </w:r>
    </w:p>
    <w:sectPr w:rsidR="007A15B4" w:rsidRPr="007A15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61"/>
    <w:rsid w:val="00076297"/>
    <w:rsid w:val="000C693C"/>
    <w:rsid w:val="001319C8"/>
    <w:rsid w:val="003A71C4"/>
    <w:rsid w:val="0049221B"/>
    <w:rsid w:val="004F1543"/>
    <w:rsid w:val="005E179F"/>
    <w:rsid w:val="007A15B4"/>
    <w:rsid w:val="008D70C3"/>
    <w:rsid w:val="00935B6C"/>
    <w:rsid w:val="0096383F"/>
    <w:rsid w:val="009C7D09"/>
    <w:rsid w:val="00AD02CD"/>
    <w:rsid w:val="00BE0061"/>
    <w:rsid w:val="00C168FE"/>
    <w:rsid w:val="00C800F2"/>
    <w:rsid w:val="00D33F75"/>
    <w:rsid w:val="00F648F7"/>
    <w:rsid w:val="00F75C40"/>
    <w:rsid w:val="1013BD44"/>
    <w:rsid w:val="256B981A"/>
    <w:rsid w:val="603F93EB"/>
    <w:rsid w:val="7DD5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1697"/>
  <w15:chartTrackingRefBased/>
  <w15:docId w15:val="{044878C1-3567-4BE3-9C2C-AFE6B8B9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E006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006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0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10" ma:contentTypeDescription="Creare un nuovo documento." ma:contentTypeScope="" ma:versionID="486c0438f89429b98cab21e19f553999">
  <xsd:schema xmlns:xsd="http://www.w3.org/2001/XMLSchema" xmlns:xs="http://www.w3.org/2001/XMLSchema" xmlns:p="http://schemas.microsoft.com/office/2006/metadata/properties" xmlns:ns3="c33b9906-3c35-4f5b-b46a-950b4ca03817" xmlns:ns4="72c58bfa-bf93-4929-bfbb-bb7cc0e2d13a" targetNamespace="http://schemas.microsoft.com/office/2006/metadata/properties" ma:root="true" ma:fieldsID="90cb31f3cdddb5e79cba386c69c1b290" ns3:_="" ns4:_="">
    <xsd:import namespace="c33b9906-3c35-4f5b-b46a-950b4ca03817"/>
    <xsd:import namespace="72c58bfa-bf93-4929-bfbb-bb7cc0e2d1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8bfa-bf93-4929-bfbb-bb7cc0e2d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6F718-61CB-4A35-A0E3-ED365A6E3B13}">
  <ds:schemaRefs>
    <ds:schemaRef ds:uri="http://schemas.microsoft.com/office/2006/documentManagement/types"/>
    <ds:schemaRef ds:uri="72c58bfa-bf93-4929-bfbb-bb7cc0e2d13a"/>
    <ds:schemaRef ds:uri="http://schemas.openxmlformats.org/package/2006/metadata/core-properties"/>
    <ds:schemaRef ds:uri="http://schemas.microsoft.com/office/2006/metadata/properties"/>
    <ds:schemaRef ds:uri="c33b9906-3c35-4f5b-b46a-950b4ca03817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88B7BBA-196B-4935-A25F-A4E822825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D4D93-A1ED-4FA5-9D4C-465B3E969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b9906-3c35-4f5b-b46a-950b4ca03817"/>
    <ds:schemaRef ds:uri="72c58bfa-bf93-4929-bfbb-bb7cc0e2d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3</cp:revision>
  <cp:lastPrinted>2020-06-18T10:44:00Z</cp:lastPrinted>
  <dcterms:created xsi:type="dcterms:W3CDTF">2020-06-24T12:44:00Z</dcterms:created>
  <dcterms:modified xsi:type="dcterms:W3CDTF">2020-10-15T14:43:00Z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0x0101007BB802178F27AD489888E6DBEB2DE0C1</vt:lpwstr>
  </property>
</Properties>
</file>