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275A" w14:textId="75174C2A" w:rsidR="00463127" w:rsidRDefault="00463127" w:rsidP="004A2469">
      <w:pPr>
        <w:suppressAutoHyphens/>
        <w:spacing w:after="40"/>
        <w:ind w:left="-142" w:right="-1"/>
        <w:jc w:val="right"/>
        <w:rPr>
          <w:rFonts w:ascii="Calibri" w:eastAsia="Calibri" w:hAnsi="Calibri" w:cs="Calibri"/>
          <w:color w:val="002060"/>
          <w:lang w:eastAsia="ar-SA"/>
        </w:rPr>
      </w:pPr>
      <w:r w:rsidRPr="00463127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4A2469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1266F">
        <w:rPr>
          <w:rFonts w:ascii="Calibri" w:eastAsia="Calibri" w:hAnsi="Calibri" w:cs="Calibri"/>
          <w:color w:val="002060"/>
          <w:lang w:eastAsia="ar-SA"/>
        </w:rPr>
        <w:t>5 agosto 2</w:t>
      </w:r>
      <w:r w:rsidRPr="00463127">
        <w:rPr>
          <w:rFonts w:ascii="Calibri" w:eastAsia="Calibri" w:hAnsi="Calibri" w:cs="Calibri"/>
          <w:color w:val="002060"/>
          <w:lang w:eastAsia="ar-SA"/>
        </w:rPr>
        <w:t>021</w:t>
      </w:r>
    </w:p>
    <w:p w14:paraId="24D0B0B1" w14:textId="6DB506CC" w:rsidR="0071266F" w:rsidRDefault="0071266F" w:rsidP="00924456">
      <w:pPr>
        <w:suppressAutoHyphens/>
        <w:spacing w:after="40"/>
        <w:ind w:left="-142" w:right="-1"/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</w:pPr>
      <w:bookmarkStart w:id="0" w:name="_Hlk78463229"/>
    </w:p>
    <w:p w14:paraId="54D2BB84" w14:textId="77777777" w:rsidR="00CA5761" w:rsidRDefault="00CA5761" w:rsidP="00924456">
      <w:pPr>
        <w:suppressAutoHyphens/>
        <w:spacing w:after="40"/>
        <w:ind w:left="-142" w:right="-1"/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</w:pPr>
    </w:p>
    <w:p w14:paraId="499C6990" w14:textId="3EDA67F2" w:rsidR="00924456" w:rsidRDefault="0071266F" w:rsidP="00924456">
      <w:pPr>
        <w:suppressAutoHyphens/>
        <w:spacing w:after="40"/>
        <w:ind w:left="-142" w:right="-1"/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</w:pPr>
      <w:r w:rsidRPr="0071266F"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  <w:t xml:space="preserve">Green pass, le </w:t>
      </w:r>
      <w:r w:rsidR="0008007B"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  <w:t xml:space="preserve">disposizioni in Diocesi </w:t>
      </w:r>
      <w:r w:rsidR="00724C01"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  <w:t xml:space="preserve">di Trento </w:t>
      </w:r>
    </w:p>
    <w:p w14:paraId="1CEECDE8" w14:textId="77777777" w:rsidR="00B02EE2" w:rsidRDefault="00B02EE2" w:rsidP="00B02EE2">
      <w:pPr>
        <w:suppressAutoHyphens/>
        <w:spacing w:after="40"/>
        <w:ind w:left="-142" w:right="-1"/>
        <w:jc w:val="both"/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</w:pPr>
    </w:p>
    <w:p w14:paraId="3EBF6FBC" w14:textId="77777777" w:rsidR="00CA5761" w:rsidRDefault="00CA5761" w:rsidP="00B02EE2">
      <w:pPr>
        <w:suppressAutoHyphens/>
        <w:spacing w:after="40"/>
        <w:ind w:left="-142" w:right="-1"/>
        <w:jc w:val="both"/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</w:pPr>
    </w:p>
    <w:p w14:paraId="421B6971" w14:textId="0B11F14A" w:rsidR="00B02EE2" w:rsidRPr="00CA5761" w:rsidRDefault="00B02EE2" w:rsidP="00CA5761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Green 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p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ass. L’Arcidiocesi di Trento ha diffuso le indicazioni 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relative alle </w:t>
      </w:r>
      <w:r w:rsidR="0079354E">
        <w:rPr>
          <w:rFonts w:ascii="Calibri" w:eastAsia="Calibri" w:hAnsi="Calibri" w:cs="Calibri"/>
          <w:color w:val="auto"/>
          <w:sz w:val="26"/>
          <w:szCs w:val="26"/>
          <w:lang w:eastAsia="ar-SA"/>
        </w:rPr>
        <w:t>misure di prevenzione dal Covid-19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, in base alle ultime disposizioni governative e a</w:t>
      </w:r>
      <w:r w:rsidR="003B5A2B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gli orientamenti 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della 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CEI.</w:t>
      </w:r>
    </w:p>
    <w:p w14:paraId="57686CB6" w14:textId="2E59DF51" w:rsidR="00B02EE2" w:rsidRPr="00CA5761" w:rsidRDefault="0008007B" w:rsidP="00CA5761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Nelle indicazioni si precisa 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che il </w:t>
      </w:r>
      <w:r w:rsidR="008C227C">
        <w:rPr>
          <w:rFonts w:ascii="Calibri" w:eastAsia="Calibri" w:hAnsi="Calibri" w:cs="Calibri"/>
          <w:color w:val="auto"/>
          <w:sz w:val="26"/>
          <w:szCs w:val="26"/>
          <w:lang w:eastAsia="ar-SA"/>
        </w:rPr>
        <w:t>g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reen pass </w:t>
      </w:r>
      <w:r w:rsidR="008C227C" w:rsidRPr="008C227C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 xml:space="preserve">non </w:t>
      </w:r>
      <w:r w:rsidR="00B02EE2" w:rsidRPr="008C227C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è richiesto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per: 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c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elebrazioni e processioni</w:t>
      </w:r>
      <w:r w:rsidR="008C227C">
        <w:rPr>
          <w:rFonts w:ascii="Calibri" w:eastAsia="Calibri" w:hAnsi="Calibri" w:cs="Calibri"/>
          <w:color w:val="auto"/>
          <w:sz w:val="26"/>
          <w:szCs w:val="26"/>
          <w:lang w:eastAsia="ar-SA"/>
        </w:rPr>
        <w:t>;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riunioni del consiglio pastorale e dei gruppi parrocchiali;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a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ttività estive organizzate secondo le linee guida provinciali.</w:t>
      </w:r>
    </w:p>
    <w:p w14:paraId="6CA9A925" w14:textId="3A73CF93" w:rsidR="00B02EE2" w:rsidRPr="00CA5761" w:rsidRDefault="008C227C" w:rsidP="00CA5761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Il green pass è 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invece </w:t>
      </w:r>
      <w:r w:rsidR="0008007B" w:rsidRPr="008C227C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obbligatorio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per: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c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onferenze (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quando è previsto un 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incontro aperto a tutti con espert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i o testimoni); c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oncerti in chiesa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; p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roiezioni, spettacoli teatrali e concerti in cinema o in teatro o all’aperto;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a</w:t>
      </w:r>
      <w:r w:rsidR="00B02EE2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ttività di oratorio al chiuso (ludiche, ricreative, manuali, </w:t>
      </w:r>
    </w:p>
    <w:p w14:paraId="6DA6812A" w14:textId="362E9883" w:rsidR="00B02EE2" w:rsidRPr="00CA5761" w:rsidRDefault="00B02EE2" w:rsidP="00CA5761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culturali, sportive);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a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ttività di ristorazione (ad esclusione di quelle previste nel contesto delle attività estive organizzate secondo le linee guida provinciali); 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f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este relative a cerimonie religiose e civili.</w:t>
      </w:r>
    </w:p>
    <w:p w14:paraId="548D880B" w14:textId="348275B6" w:rsidR="0071266F" w:rsidRPr="00CA5761" w:rsidRDefault="00B02EE2" w:rsidP="00CA5761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Si precisa 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inoltre 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che l’utilizzo del green pass non sostituisce quanto previsto dai Protocolli in vigore. Perciò si dovranno rispettare tutte le misure previste nei singoli casi (mascherina, distanziamento,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</w:t>
      </w:r>
      <w:r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>igienizzazione delle mani, aerazione degli ambienti, ecc.)</w:t>
      </w:r>
      <w:r w:rsidR="0008007B" w:rsidRPr="00CA5761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. </w:t>
      </w:r>
      <w:bookmarkEnd w:id="0"/>
    </w:p>
    <w:sectPr w:rsidR="0071266F" w:rsidRPr="00CA5761" w:rsidSect="00487B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8CA9" w14:textId="77777777" w:rsidR="00227ED7" w:rsidRDefault="00227ED7" w:rsidP="00A66B18">
      <w:pPr>
        <w:spacing w:before="0" w:after="0"/>
      </w:pPr>
      <w:r>
        <w:separator/>
      </w:r>
    </w:p>
  </w:endnote>
  <w:endnote w:type="continuationSeparator" w:id="0">
    <w:p w14:paraId="66853DF7" w14:textId="77777777" w:rsidR="00227ED7" w:rsidRDefault="00227ED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8584" w14:textId="77777777" w:rsidR="00227ED7" w:rsidRDefault="00227ED7" w:rsidP="00A66B18">
      <w:pPr>
        <w:spacing w:before="0" w:after="0"/>
      </w:pPr>
      <w:r>
        <w:separator/>
      </w:r>
    </w:p>
  </w:footnote>
  <w:footnote w:type="continuationSeparator" w:id="0">
    <w:p w14:paraId="5208FEF4" w14:textId="77777777" w:rsidR="00227ED7" w:rsidRDefault="00227ED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05F"/>
    <w:multiLevelType w:val="hybridMultilevel"/>
    <w:tmpl w:val="D24EB932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7FD6"/>
    <w:rsid w:val="00034CE6"/>
    <w:rsid w:val="0008007B"/>
    <w:rsid w:val="00083BAA"/>
    <w:rsid w:val="000906FC"/>
    <w:rsid w:val="0010680C"/>
    <w:rsid w:val="00132938"/>
    <w:rsid w:val="00133BAB"/>
    <w:rsid w:val="00152B0B"/>
    <w:rsid w:val="00173CE7"/>
    <w:rsid w:val="001766D6"/>
    <w:rsid w:val="00183447"/>
    <w:rsid w:val="00192419"/>
    <w:rsid w:val="001C270D"/>
    <w:rsid w:val="001D0B5A"/>
    <w:rsid w:val="001E2320"/>
    <w:rsid w:val="001E629A"/>
    <w:rsid w:val="001F7C48"/>
    <w:rsid w:val="00214E28"/>
    <w:rsid w:val="0022315D"/>
    <w:rsid w:val="00227ED7"/>
    <w:rsid w:val="0023032A"/>
    <w:rsid w:val="0023180E"/>
    <w:rsid w:val="0023795F"/>
    <w:rsid w:val="002D2737"/>
    <w:rsid w:val="002E7497"/>
    <w:rsid w:val="002F67C8"/>
    <w:rsid w:val="00341209"/>
    <w:rsid w:val="00352B81"/>
    <w:rsid w:val="0036377F"/>
    <w:rsid w:val="0037725E"/>
    <w:rsid w:val="003928E6"/>
    <w:rsid w:val="00394757"/>
    <w:rsid w:val="003A0150"/>
    <w:rsid w:val="003A5A02"/>
    <w:rsid w:val="003B5A2B"/>
    <w:rsid w:val="003D2B70"/>
    <w:rsid w:val="003E24DF"/>
    <w:rsid w:val="004141BB"/>
    <w:rsid w:val="0041428F"/>
    <w:rsid w:val="00426289"/>
    <w:rsid w:val="00463127"/>
    <w:rsid w:val="00481196"/>
    <w:rsid w:val="00487B18"/>
    <w:rsid w:val="00496DA1"/>
    <w:rsid w:val="004A2469"/>
    <w:rsid w:val="004A2B0D"/>
    <w:rsid w:val="004A5E63"/>
    <w:rsid w:val="004D08E4"/>
    <w:rsid w:val="00513DAE"/>
    <w:rsid w:val="00542E2B"/>
    <w:rsid w:val="00567D36"/>
    <w:rsid w:val="00576E12"/>
    <w:rsid w:val="005C2210"/>
    <w:rsid w:val="005C2CF3"/>
    <w:rsid w:val="00615018"/>
    <w:rsid w:val="0062123A"/>
    <w:rsid w:val="00646E75"/>
    <w:rsid w:val="00647D00"/>
    <w:rsid w:val="006551AA"/>
    <w:rsid w:val="006F6F10"/>
    <w:rsid w:val="0071266F"/>
    <w:rsid w:val="007162FD"/>
    <w:rsid w:val="00724C01"/>
    <w:rsid w:val="0075412C"/>
    <w:rsid w:val="00783E79"/>
    <w:rsid w:val="0079354E"/>
    <w:rsid w:val="00796B30"/>
    <w:rsid w:val="007B21F5"/>
    <w:rsid w:val="007B5AE8"/>
    <w:rsid w:val="007E08B6"/>
    <w:rsid w:val="007F5192"/>
    <w:rsid w:val="0088034A"/>
    <w:rsid w:val="008C227C"/>
    <w:rsid w:val="00913575"/>
    <w:rsid w:val="00916F1D"/>
    <w:rsid w:val="00924456"/>
    <w:rsid w:val="0093627E"/>
    <w:rsid w:val="0093669B"/>
    <w:rsid w:val="009459F1"/>
    <w:rsid w:val="009857B3"/>
    <w:rsid w:val="009C458B"/>
    <w:rsid w:val="009F6646"/>
    <w:rsid w:val="00A058DE"/>
    <w:rsid w:val="00A26FE7"/>
    <w:rsid w:val="00A66B18"/>
    <w:rsid w:val="00A6783B"/>
    <w:rsid w:val="00A96CF8"/>
    <w:rsid w:val="00AA089B"/>
    <w:rsid w:val="00AC3C2C"/>
    <w:rsid w:val="00AE1388"/>
    <w:rsid w:val="00AF3982"/>
    <w:rsid w:val="00B02EE2"/>
    <w:rsid w:val="00B50294"/>
    <w:rsid w:val="00B558AF"/>
    <w:rsid w:val="00B57B36"/>
    <w:rsid w:val="00B57D6E"/>
    <w:rsid w:val="00BB63DE"/>
    <w:rsid w:val="00C1149B"/>
    <w:rsid w:val="00C37541"/>
    <w:rsid w:val="00C701F7"/>
    <w:rsid w:val="00C70786"/>
    <w:rsid w:val="00C73775"/>
    <w:rsid w:val="00C87E42"/>
    <w:rsid w:val="00CA5761"/>
    <w:rsid w:val="00CD2906"/>
    <w:rsid w:val="00CD3E7B"/>
    <w:rsid w:val="00CF0F16"/>
    <w:rsid w:val="00D10958"/>
    <w:rsid w:val="00D1616C"/>
    <w:rsid w:val="00D66593"/>
    <w:rsid w:val="00D71D66"/>
    <w:rsid w:val="00DA4FB3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EE4AA3"/>
    <w:rsid w:val="00F229D7"/>
    <w:rsid w:val="00F549B4"/>
    <w:rsid w:val="00F93D90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63127"/>
    <w:rPr>
      <w:color w:val="F491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3127"/>
    <w:rPr>
      <w:color w:val="85DFD0" w:themeColor="followedHyperlink"/>
      <w:u w:val="single"/>
    </w:rPr>
  </w:style>
  <w:style w:type="paragraph" w:styleId="Paragrafoelenco">
    <w:name w:val="List Paragraph"/>
    <w:basedOn w:val="Normale"/>
    <w:uiPriority w:val="34"/>
    <w:semiHidden/>
    <w:rsid w:val="0046312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2021-08-05T14:53:00Z</dcterms:created>
  <dcterms:modified xsi:type="dcterms:W3CDTF">2021-08-05T15:19:00Z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